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/>
    <w:p>
      <w:pPr>
        <w:pStyle w:val="Nadpis5"/>
        <w:jc w:val="center"/>
        <w:rPr>
          <w:sz w:val="144"/>
        </w:rPr>
      </w:pPr>
    </w:p>
    <w:p>
      <w:pPr>
        <w:pStyle w:val="Nadpis5"/>
        <w:jc w:val="center"/>
        <w:rPr>
          <w:sz w:val="144"/>
        </w:rPr>
      </w:pPr>
    </w:p>
    <w:p>
      <w:pPr>
        <w:pStyle w:val="Nadpis5"/>
        <w:jc w:val="center"/>
        <w:rPr>
          <w:sz w:val="144"/>
        </w:rPr>
      </w:pPr>
      <w:r>
        <w:rPr>
          <w:sz w:val="144"/>
        </w:rPr>
        <w:t>Š t a t ú t</w:t>
      </w:r>
    </w:p>
    <w:p>
      <w:pPr>
        <w:jc w:val="center"/>
        <w:rPr>
          <w:i/>
          <w:sz w:val="96"/>
        </w:rPr>
      </w:pPr>
    </w:p>
    <w:p>
      <w:pPr>
        <w:pStyle w:val="Nadpis6"/>
        <w:jc w:val="center"/>
        <w:rPr>
          <w:b/>
          <w:bCs/>
        </w:rPr>
      </w:pPr>
    </w:p>
    <w:p>
      <w:pPr>
        <w:pStyle w:val="Nadpis6"/>
        <w:jc w:val="center"/>
        <w:rPr>
          <w:b/>
          <w:bCs/>
        </w:rPr>
      </w:pPr>
      <w:r>
        <w:rPr>
          <w:b/>
          <w:bCs/>
        </w:rPr>
        <w:t>Základná škola s materskou školou</w:t>
      </w:r>
    </w:p>
    <w:p>
      <w:pPr>
        <w:rPr>
          <w:i/>
          <w:sz w:val="48"/>
        </w:rPr>
      </w:pPr>
    </w:p>
    <w:p>
      <w:pPr>
        <w:pStyle w:val="Nadpis8"/>
        <w:rPr>
          <w:b/>
          <w:bCs/>
        </w:rPr>
      </w:pPr>
      <w:r>
        <w:t>Podskalka 58, Humenné</w:t>
      </w:r>
    </w:p>
    <w:p>
      <w:pPr>
        <w:rPr>
          <w:b/>
          <w:sz w:val="96"/>
        </w:rPr>
      </w:pPr>
    </w:p>
    <w:p>
      <w:pPr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     </w:t>
      </w:r>
    </w:p>
    <w:p>
      <w:pPr>
        <w:pStyle w:val="Nadpis1"/>
        <w:jc w:val="center"/>
        <w:rPr>
          <w:bCs/>
        </w:rPr>
      </w:pPr>
      <w:r>
        <w:rPr>
          <w:bCs/>
        </w:rPr>
        <w:t>Čl. 1</w:t>
      </w: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Základné ustanovenia</w:t>
      </w:r>
    </w:p>
    <w:p>
      <w:pPr>
        <w:rPr>
          <w:sz w:val="32"/>
        </w:rPr>
      </w:pPr>
    </w:p>
    <w:p>
      <w:pPr>
        <w:numPr>
          <w:ilvl w:val="0"/>
          <w:numId w:val="1"/>
        </w:numPr>
        <w:spacing w:after="0" w:line="240" w:lineRule="auto"/>
        <w:rPr>
          <w:sz w:val="32"/>
        </w:rPr>
      </w:pPr>
      <w:r>
        <w:rPr>
          <w:sz w:val="32"/>
        </w:rPr>
        <w:t>V zmysle Zákona SNR č. 596/2003 Zb. v znení neskorších predpisov o štátnej správe v školstve a v školskej samospráve podľa §5 ods. 1 v spojitosti s ustanovením Zákona 303/1995 a Zákona 222/1996 o organizácii miestnej štátnej správy a o zmene a doplnení niektorých zákonov sa zriaďuje Základná škola s materskou školou Podskalka 58, Humenné ako samostatná rozpočtová organizácia s právnou subjektivitou</w:t>
      </w:r>
    </w:p>
    <w:p>
      <w:pPr>
        <w:ind w:left="630"/>
        <w:rPr>
          <w:sz w:val="32"/>
        </w:rPr>
      </w:pPr>
      <w:r>
        <w:rPr>
          <w:sz w:val="32"/>
        </w:rPr>
        <w:t xml:space="preserve"> s účinnosťou od  1. 7. 2005.</w:t>
      </w:r>
    </w:p>
    <w:p>
      <w:pPr>
        <w:rPr>
          <w:sz w:val="32"/>
        </w:rPr>
      </w:pPr>
      <w:r>
        <w:rPr>
          <w:sz w:val="32"/>
        </w:rPr>
        <w:t xml:space="preserve">   </w:t>
      </w:r>
    </w:p>
    <w:p>
      <w:pPr>
        <w:rPr>
          <w:sz w:val="32"/>
        </w:rPr>
      </w:pPr>
      <w:r>
        <w:rPr>
          <w:sz w:val="32"/>
        </w:rPr>
        <w:t xml:space="preserve">        Zriaďovaciu listinu vydalo mesto Humenné dňa 20.6.2005 pod </w:t>
      </w:r>
    </w:p>
    <w:p>
      <w:pPr>
        <w:rPr>
          <w:sz w:val="32"/>
        </w:rPr>
      </w:pPr>
      <w:r>
        <w:rPr>
          <w:sz w:val="32"/>
        </w:rPr>
        <w:t xml:space="preserve">        poradovým číslom 12809/2005 . Zriaďovacia listina je na dobu   </w:t>
      </w:r>
    </w:p>
    <w:p>
      <w:pPr>
        <w:rPr>
          <w:sz w:val="32"/>
        </w:rPr>
      </w:pPr>
      <w:r>
        <w:rPr>
          <w:sz w:val="32"/>
        </w:rPr>
        <w:t xml:space="preserve">        neurčitú.</w:t>
      </w:r>
    </w:p>
    <w:p>
      <w:pPr>
        <w:rPr>
          <w:sz w:val="32"/>
        </w:rPr>
      </w:pPr>
    </w:p>
    <w:p>
      <w:pPr>
        <w:numPr>
          <w:ilvl w:val="0"/>
          <w:numId w:val="1"/>
        </w:numPr>
        <w:spacing w:after="0" w:line="240" w:lineRule="auto"/>
        <w:rPr>
          <w:sz w:val="32"/>
        </w:rPr>
      </w:pPr>
      <w:r>
        <w:rPr>
          <w:sz w:val="32"/>
        </w:rPr>
        <w:t>Krajský štatistický úrad  SR v Prešove vydal dňa 22.6. 2005  potvrdenie o pridelení identifikačného čísla /IČO/ a Daňový úrad v Humennom vydal dňa 6.7.2005 daňové identifikačné číslo.    IČO:  37947966</w:t>
      </w:r>
    </w:p>
    <w:p>
      <w:pPr>
        <w:ind w:left="630"/>
        <w:rPr>
          <w:sz w:val="32"/>
        </w:rPr>
      </w:pPr>
      <w:r>
        <w:rPr>
          <w:sz w:val="32"/>
        </w:rPr>
        <w:t xml:space="preserve">DIČ: 2022024532 </w:t>
      </w:r>
    </w:p>
    <w:p>
      <w:pPr>
        <w:ind w:left="630"/>
        <w:rPr>
          <w:sz w:val="32"/>
        </w:rPr>
      </w:pPr>
      <w:r>
        <w:rPr>
          <w:sz w:val="32"/>
        </w:rPr>
        <w:t>Názov: Základná škola s materskou školou Podskalka 58, Humenné</w:t>
      </w:r>
    </w:p>
    <w:p>
      <w:pPr>
        <w:ind w:left="630"/>
        <w:rPr>
          <w:sz w:val="32"/>
        </w:rPr>
      </w:pPr>
      <w:r>
        <w:rPr>
          <w:sz w:val="32"/>
        </w:rPr>
        <w:t>Adresa sídla: Podskalka 58, 0  6   6  0   1   Humenné</w:t>
      </w:r>
    </w:p>
    <w:p>
      <w:pPr>
        <w:ind w:left="630"/>
        <w:rPr>
          <w:sz w:val="32"/>
        </w:rPr>
      </w:pPr>
      <w:r>
        <w:rPr>
          <w:sz w:val="32"/>
        </w:rPr>
        <w:t>Právna forma: 321 Rozpočtová organizácia</w:t>
      </w:r>
    </w:p>
    <w:p>
      <w:pPr>
        <w:ind w:left="630"/>
        <w:rPr>
          <w:sz w:val="32"/>
        </w:rPr>
      </w:pPr>
      <w:r>
        <w:rPr>
          <w:sz w:val="32"/>
        </w:rPr>
        <w:lastRenderedPageBreak/>
        <w:t>Odvetvie ekonomickej činnosti /OKEČ/: 801000 Základné školstvo</w:t>
      </w:r>
    </w:p>
    <w:p>
      <w:pPr>
        <w:rPr>
          <w:sz w:val="32"/>
        </w:rPr>
      </w:pPr>
    </w:p>
    <w:p>
      <w:pPr>
        <w:numPr>
          <w:ilvl w:val="0"/>
          <w:numId w:val="1"/>
        </w:numPr>
        <w:spacing w:after="0" w:line="240" w:lineRule="auto"/>
        <w:rPr>
          <w:sz w:val="32"/>
        </w:rPr>
      </w:pPr>
      <w:r>
        <w:rPr>
          <w:sz w:val="32"/>
        </w:rPr>
        <w:t xml:space="preserve">V Tatrabanke, pobočka -Humenné má ZŠ s MŠ Podskalka 58, Humenné zriadené tieto účty:                                                                           –  Výdavkový účet ŠR </w:t>
      </w:r>
    </w:p>
    <w:p>
      <w:pPr>
        <w:numPr>
          <w:ilvl w:val="0"/>
          <w:numId w:val="8"/>
        </w:numPr>
        <w:spacing w:after="0" w:line="240" w:lineRule="auto"/>
        <w:rPr>
          <w:sz w:val="32"/>
        </w:rPr>
      </w:pPr>
      <w:r>
        <w:rPr>
          <w:sz w:val="32"/>
        </w:rPr>
        <w:t>Príjmový účet</w:t>
      </w:r>
    </w:p>
    <w:p>
      <w:pPr>
        <w:numPr>
          <w:ilvl w:val="0"/>
          <w:numId w:val="8"/>
        </w:numPr>
        <w:spacing w:after="0" w:line="240" w:lineRule="auto"/>
        <w:rPr>
          <w:sz w:val="32"/>
        </w:rPr>
      </w:pPr>
      <w:r>
        <w:rPr>
          <w:sz w:val="32"/>
        </w:rPr>
        <w:t>Darovací účet</w:t>
      </w:r>
    </w:p>
    <w:p>
      <w:pPr>
        <w:numPr>
          <w:ilvl w:val="0"/>
          <w:numId w:val="8"/>
        </w:numPr>
        <w:spacing w:after="0" w:line="240" w:lineRule="auto"/>
        <w:rPr>
          <w:sz w:val="32"/>
        </w:rPr>
      </w:pPr>
      <w:r>
        <w:rPr>
          <w:sz w:val="32"/>
        </w:rPr>
        <w:t>Sociálny fond</w:t>
      </w:r>
    </w:p>
    <w:p>
      <w:pPr>
        <w:rPr>
          <w:sz w:val="32"/>
        </w:rPr>
      </w:pPr>
      <w:r>
        <w:rPr>
          <w:sz w:val="32"/>
        </w:rPr>
        <w:t xml:space="preserve">4. Organizácia hospodári s majetkom podľa inventárneho stavu  </w:t>
      </w:r>
    </w:p>
    <w:p>
      <w:pPr>
        <w:rPr>
          <w:sz w:val="32"/>
        </w:rPr>
      </w:pPr>
      <w:r>
        <w:rPr>
          <w:sz w:val="32"/>
        </w:rPr>
        <w:t xml:space="preserve">    k 30.6.2005 a ďalšími prírastkami na základe delimitačného </w:t>
      </w:r>
    </w:p>
    <w:p>
      <w:pPr>
        <w:rPr>
          <w:sz w:val="32"/>
        </w:rPr>
      </w:pPr>
      <w:r>
        <w:rPr>
          <w:sz w:val="32"/>
        </w:rPr>
        <w:t xml:space="preserve">    protokolu o delimitácii hnuteľného a nehnuteľného majetku             </w:t>
      </w:r>
    </w:p>
    <w:p>
      <w:pPr>
        <w:rPr>
          <w:sz w:val="32"/>
        </w:rPr>
      </w:pPr>
      <w:r>
        <w:rPr>
          <w:sz w:val="32"/>
        </w:rPr>
        <w:t xml:space="preserve">    ZŠ s MŠ Podskalka 58, Humenné.</w:t>
      </w:r>
    </w:p>
    <w:p>
      <w:pPr>
        <w:rPr>
          <w:sz w:val="32"/>
        </w:rPr>
      </w:pPr>
      <w:r>
        <w:rPr>
          <w:sz w:val="32"/>
        </w:rPr>
        <w:t xml:space="preserve">5.Účtovnú a ekonomickú agendu vykonáva odborný zamestnanec   </w:t>
      </w:r>
    </w:p>
    <w:p>
      <w:pPr>
        <w:rPr>
          <w:sz w:val="32"/>
        </w:rPr>
      </w:pPr>
      <w:r>
        <w:rPr>
          <w:sz w:val="32"/>
        </w:rPr>
        <w:t xml:space="preserve">   školy. </w:t>
      </w:r>
    </w:p>
    <w:p>
      <w:pPr>
        <w:rPr>
          <w:sz w:val="32"/>
        </w:rPr>
      </w:pPr>
      <w:r>
        <w:rPr>
          <w:sz w:val="32"/>
        </w:rPr>
        <w:t>6.ZŠ s MŠ Podskalka 58, Humenné v právnych vzťahoch vystupuje vo svojom mene a má zodpovednosť vyplývajúcu z týchto vzťahov. Školský zákon §1 ods. 1 zák. č.29/1984, v znení zmien a doplnkov zákona č. 171/1990 Zb. a zákona č.522/1990 Zb..</w:t>
      </w:r>
    </w:p>
    <w:p>
      <w:pPr>
        <w:rPr>
          <w:sz w:val="32"/>
        </w:rPr>
      </w:pP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Čl. 2</w:t>
      </w: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POSLANIE</w:t>
      </w:r>
    </w:p>
    <w:p>
      <w:pPr>
        <w:numPr>
          <w:ilvl w:val="0"/>
          <w:numId w:val="2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Účelom ZŠ s MŠ Podskalka58, Humenné je vzdelávať a vychovávať žiakov v predškolskom zariadení, žiakov 1. stupňa ZŠ, ako aj poskytovanie ŠKD a rôznych mimoškolských aktivít. Platia pre ňu všetky všeobecne záväzné predpisy a nariadenia.</w:t>
      </w:r>
    </w:p>
    <w:p>
      <w:pPr>
        <w:ind w:left="360"/>
        <w:jc w:val="both"/>
        <w:rPr>
          <w:sz w:val="32"/>
        </w:rPr>
      </w:pPr>
      <w:r>
        <w:rPr>
          <w:sz w:val="32"/>
        </w:rPr>
        <w:lastRenderedPageBreak/>
        <w:t>Súčasťou ZŠ s MŠ je aj výdajná školská jedáleň, kde škola zabezpečuje stravovanie žiakov a zamestnancov školy.</w:t>
      </w:r>
    </w:p>
    <w:p>
      <w:pPr>
        <w:rPr>
          <w:sz w:val="32"/>
        </w:rPr>
      </w:pPr>
    </w:p>
    <w:p>
      <w:pPr>
        <w:rPr>
          <w:b/>
          <w:bCs/>
          <w:sz w:val="32"/>
        </w:rPr>
      </w:pPr>
    </w:p>
    <w:p>
      <w:pPr>
        <w:jc w:val="center"/>
        <w:rPr>
          <w:b/>
          <w:bCs/>
          <w:sz w:val="32"/>
        </w:rPr>
      </w:pP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Čl. 3</w:t>
      </w: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Úlohy ZŠ s MŠ Podskalka58, Humenné</w:t>
      </w:r>
    </w:p>
    <w:p>
      <w:pPr>
        <w:rPr>
          <w:sz w:val="32"/>
        </w:rPr>
      </w:pPr>
      <w:r>
        <w:rPr>
          <w:sz w:val="32"/>
        </w:rPr>
        <w:t xml:space="preserve">      </w:t>
      </w:r>
    </w:p>
    <w:p>
      <w:pPr>
        <w:rPr>
          <w:sz w:val="32"/>
        </w:rPr>
      </w:pPr>
      <w:r>
        <w:rPr>
          <w:sz w:val="32"/>
        </w:rPr>
        <w:t>1. ZŠ s MŠ Podskalka rozhoduje ako orgán prvého stupňa o :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</w:rPr>
        <w:t xml:space="preserve">       </w:t>
      </w:r>
      <w:r>
        <w:rPr>
          <w:sz w:val="32"/>
          <w:szCs w:val="32"/>
          <w:lang w:eastAsia="sk-SK"/>
        </w:rPr>
        <w:t>a) prijatí žiaka do školy,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b) odklade začiatku povinnej školskej dochádzky žiaka,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c) dodatočnom odložení plnenia povinnej školskej dochádzky  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žiaka,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d) oslobodení žiaka od povinnosti dochádzať do školy,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e) oslobodení žiaka od vzdelávania sa v jednotlivých   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  vyučovacích predmetoch alebo ich častí,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f) povolení plniť povinnú školskú dochádzku mimo územia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Slovenskej republiky,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g) uložení výchovných opatrení,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h) povolení vykonať komisionálnu skúšku,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i) povolení vykonať skúšku z jednotlivých vyučovacích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predmetov aj uchádzačovi, ktorý nie je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lastRenderedPageBreak/>
        <w:t xml:space="preserve">            žiakom školy,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j) určení príspevku zákonného zástupcu žiaka na čiastočnú   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úhradu nákladov za starostlivosť poskytovanú žiakovi v škole   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a v školskom zariadení,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k) individuálnom vzdelávaní žiaka,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l) vzdelávaní žiaka v školách zriadených iným štátom na území   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Slovenskej republiky so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     súhlasom zastupiteľského úradu iného štátu,</w:t>
      </w:r>
    </w:p>
    <w:p>
      <w:pPr>
        <w:autoSpaceDE w:val="0"/>
        <w:autoSpaceDN w:val="0"/>
        <w:adjustRightInd w:val="0"/>
        <w:rPr>
          <w:sz w:val="32"/>
          <w:szCs w:val="32"/>
          <w:lang w:eastAsia="sk-SK"/>
        </w:rPr>
      </w:pPr>
      <w:r>
        <w:rPr>
          <w:sz w:val="32"/>
          <w:szCs w:val="32"/>
          <w:lang w:eastAsia="sk-SK"/>
        </w:rPr>
        <w:t xml:space="preserve">       m) individuálnom vzdelávaní žiaka v zahraničí,</w:t>
      </w:r>
    </w:p>
    <w:p>
      <w:pPr>
        <w:rPr>
          <w:sz w:val="32"/>
          <w:szCs w:val="32"/>
        </w:rPr>
      </w:pPr>
      <w:r>
        <w:rPr>
          <w:sz w:val="32"/>
          <w:szCs w:val="32"/>
          <w:lang w:eastAsia="sk-SK"/>
        </w:rPr>
        <w:t xml:space="preserve">        n) umožnení štúdia žiaka podľa individuálneho učebného plánu.</w:t>
      </w:r>
      <w:r>
        <w:rPr>
          <w:sz w:val="32"/>
          <w:szCs w:val="32"/>
        </w:rPr>
        <w:t xml:space="preserve">                                        </w:t>
      </w:r>
    </w:p>
    <w:p>
      <w:pPr>
        <w:rPr>
          <w:sz w:val="32"/>
        </w:rPr>
      </w:pPr>
    </w:p>
    <w:p>
      <w:pPr>
        <w:pStyle w:val="Nadpis7"/>
        <w:jc w:val="center"/>
        <w:rPr>
          <w:b/>
          <w:bCs/>
        </w:rPr>
      </w:pPr>
      <w:r>
        <w:rPr>
          <w:b/>
          <w:bCs/>
        </w:rPr>
        <w:t>Čl.  4</w:t>
      </w:r>
    </w:p>
    <w:p>
      <w:pPr>
        <w:jc w:val="center"/>
        <w:rPr>
          <w:b/>
          <w:sz w:val="32"/>
        </w:rPr>
      </w:pPr>
      <w:r>
        <w:rPr>
          <w:b/>
          <w:sz w:val="32"/>
        </w:rPr>
        <w:t>Úlohy v oblasti ekonomického                                                        a materiálno-technického zabezpečenia</w:t>
      </w:r>
    </w:p>
    <w:p>
      <w:pPr>
        <w:rPr>
          <w:sz w:val="32"/>
        </w:rPr>
      </w:pP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Vykonáva správu majetku štátu podľa zákona NR SR 278/1993 </w:t>
      </w:r>
      <w:proofErr w:type="spellStart"/>
      <w:r>
        <w:rPr>
          <w:sz w:val="32"/>
        </w:rPr>
        <w:t>Z.z</w:t>
      </w:r>
      <w:proofErr w:type="spellEnd"/>
      <w:r>
        <w:rPr>
          <w:sz w:val="32"/>
        </w:rPr>
        <w:t>. a vykonáva inventarizáciu spravovaného majetku podľa zákona 563/1991 Zb. o účtovníctve.</w:t>
      </w: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Dodržiava rozpočtové pravidlá o hospodárení školy podľa schváleného rozpočtu, ktorý vyčleňuje zriaďovateľ školy na základe požiadaviek školy, dbá na časovosť a účelnosť použitia rozpočtových prostriedkov, dodržiava finančnú disciplínu v plnom rozsahu podľa ustanovení vyhlášky č.638/1992 Zb.</w:t>
      </w: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Škola zabezpečuje vedenie účtovníctva v zmysle zákona                    č. 563/1992  Zb., pričom používa platný a určený program finančného účtovníctva.</w:t>
      </w: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Zabezpečuje ročné účtovné uzávierky a záverečné hodnotenia.</w:t>
      </w:r>
    </w:p>
    <w:p>
      <w:pPr>
        <w:jc w:val="both"/>
        <w:rPr>
          <w:sz w:val="32"/>
        </w:rPr>
      </w:pP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Zabezpečuje platobný styk s Tatrabankou, so zdravotnými poisťovňami, Sociálnou poisťovňou a s ÚPSVaR v Humennom.</w:t>
      </w:r>
    </w:p>
    <w:p>
      <w:pPr>
        <w:jc w:val="both"/>
        <w:rPr>
          <w:sz w:val="32"/>
        </w:rPr>
      </w:pP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Zabezpečuje tiež potrebné materiálno-technické vybavenie kabinetov, tried, učební, knižníc, telovýchovného areálu, školských pozemkov, administratívnych priestorov a zabezpečuje kontroly, revízie zariadení, ich hospodárne a účelné využitie.</w:t>
      </w: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Hospodári s mimorozpočtovými zdrojmi /doplnkové zdroje/, s prostriedkami získanými od iných subjektov na základe zmluvy o darovaní, zmluvy o sponzorstve, dotáciami od štátnych fondov        a pod..</w:t>
      </w:r>
    </w:p>
    <w:p>
      <w:pPr>
        <w:jc w:val="both"/>
        <w:rPr>
          <w:sz w:val="32"/>
        </w:rPr>
      </w:pP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Rozpočtová organizácia nemôže prijať ani poskytovať úvery alebo vstupovať do úverových vzťahov ako ručiteľ.</w:t>
      </w:r>
    </w:p>
    <w:p>
      <w:pPr>
        <w:jc w:val="both"/>
        <w:rPr>
          <w:sz w:val="32"/>
        </w:rPr>
      </w:pPr>
    </w:p>
    <w:p>
      <w:pPr>
        <w:numPr>
          <w:ilvl w:val="0"/>
          <w:numId w:val="3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Poskytuje štatistické výkazy a informácie ako spravodajská jednotka podľa zákona 322/1992 Zb. o štátnej štatistike.</w:t>
      </w:r>
    </w:p>
    <w:p>
      <w:pPr>
        <w:jc w:val="both"/>
        <w:rPr>
          <w:sz w:val="32"/>
        </w:rPr>
      </w:pPr>
    </w:p>
    <w:p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                                                 </w:t>
      </w:r>
    </w:p>
    <w:p>
      <w:pPr>
        <w:jc w:val="both"/>
        <w:rPr>
          <w:b/>
          <w:bCs/>
          <w:sz w:val="32"/>
        </w:rPr>
      </w:pPr>
      <w:r>
        <w:rPr>
          <w:b/>
          <w:bCs/>
          <w:sz w:val="32"/>
        </w:rPr>
        <w:t>Čl. 5</w:t>
      </w:r>
    </w:p>
    <w:p>
      <w:pPr>
        <w:jc w:val="both"/>
        <w:rPr>
          <w:sz w:val="32"/>
        </w:rPr>
      </w:pPr>
      <w:r>
        <w:rPr>
          <w:b/>
          <w:bCs/>
          <w:sz w:val="32"/>
        </w:rPr>
        <w:t>Úlohy v oblasti sociálnej činnosti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ZŠ s MŠ Podskalka 58, Humenné zabezpečuje dodržiavanie právnych predpisov v oblasti BOZP, CO, pravidelné školenia bezpečnostným technikom, evidenciu úrazov, chorôb z povolania, nápravu a odstraňovanie príčin.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>Prideľuje práce so zreteľom na pedagogickú a odbornú spôsobilosť, na schopnosti a skúsenosti, so zreteľom na zdravotný stav.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Zaobstaráva pracovné ochranné prostriedky a ich účelné využívanie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Vytvára vhodné podmienky pre kvalitnú, bezpečnú a hospodárnu prácu.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Stará sa o odborný rast zamestnancov školy, rekvalifikáciu, odborné školenia, rozširujúce štúdium  a pod.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Na základe zákona NR  SR č.206/1996 </w:t>
      </w:r>
      <w:proofErr w:type="spellStart"/>
      <w:r>
        <w:rPr>
          <w:sz w:val="32"/>
        </w:rPr>
        <w:t>Z.z</w:t>
      </w:r>
      <w:proofErr w:type="spellEnd"/>
      <w:r>
        <w:rPr>
          <w:sz w:val="32"/>
        </w:rPr>
        <w:t>. zabezpečuje stravovanie zamestnancov a žiakov zodpovedajúce zásadám správnej výživy.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Vytvára podmienky na regeneráciu, športové, kultúrne a rekreačné využitie zamestnancov školy.                        </w:t>
      </w:r>
    </w:p>
    <w:p>
      <w:pPr>
        <w:jc w:val="both"/>
        <w:rPr>
          <w:sz w:val="32"/>
        </w:rPr>
      </w:pPr>
    </w:p>
    <w:p>
      <w:pPr>
        <w:numPr>
          <w:ilvl w:val="0"/>
          <w:numId w:val="4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Zodpovedá za kompletnú zdravotnícku starostlivosť o zamestnancov.</w:t>
      </w:r>
    </w:p>
    <w:p>
      <w:pPr>
        <w:jc w:val="both"/>
        <w:rPr>
          <w:b/>
          <w:bCs/>
          <w:sz w:val="32"/>
        </w:rPr>
      </w:pPr>
    </w:p>
    <w:p>
      <w:pPr>
        <w:jc w:val="both"/>
        <w:rPr>
          <w:b/>
          <w:bCs/>
          <w:sz w:val="32"/>
        </w:rPr>
      </w:pP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Čl.  6</w:t>
      </w:r>
    </w:p>
    <w:p>
      <w:pPr>
        <w:jc w:val="center"/>
        <w:rPr>
          <w:sz w:val="32"/>
        </w:rPr>
      </w:pPr>
      <w:r>
        <w:rPr>
          <w:b/>
          <w:bCs/>
          <w:sz w:val="32"/>
        </w:rPr>
        <w:t>Úlohy v oblasti pracovno-právnej a mzdovej</w:t>
      </w:r>
    </w:p>
    <w:p>
      <w:pPr>
        <w:numPr>
          <w:ilvl w:val="0"/>
          <w:numId w:val="5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Vykonáva všetky úlohy organizácie ako zamestnávateľ v zmysle Zákonníka práce, pracovného poriadku a s tým súvisiacich predpisov.</w:t>
      </w:r>
    </w:p>
    <w:p>
      <w:pPr>
        <w:jc w:val="both"/>
        <w:rPr>
          <w:sz w:val="32"/>
        </w:rPr>
      </w:pPr>
    </w:p>
    <w:p>
      <w:pPr>
        <w:numPr>
          <w:ilvl w:val="0"/>
          <w:numId w:val="5"/>
        </w:num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>Spracúva  agendu s vymenúvaním a odvolávaním vedúcich zamestnancov školy z funkcie v súlade s príslušnými ustanoveniami Zákonníka práce.</w:t>
      </w:r>
    </w:p>
    <w:p>
      <w:pPr>
        <w:jc w:val="both"/>
        <w:rPr>
          <w:sz w:val="32"/>
        </w:rPr>
      </w:pPr>
    </w:p>
    <w:p>
      <w:pPr>
        <w:numPr>
          <w:ilvl w:val="0"/>
          <w:numId w:val="5"/>
        </w:num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Zabezpečuje riadne vedenie agendy a podkladov súvisiacich so mzdovou agendou, dodržiavanie harmonogramu predkladania dokladov na </w:t>
      </w:r>
      <w:proofErr w:type="spellStart"/>
      <w:r>
        <w:rPr>
          <w:sz w:val="32"/>
        </w:rPr>
        <w:t>PaM</w:t>
      </w:r>
      <w:proofErr w:type="spellEnd"/>
      <w:r>
        <w:rPr>
          <w:sz w:val="32"/>
        </w:rPr>
        <w:t>, zabezpečenie ohlasovacej povinnosti, zamestnávanie pracujúcich dôchodcov.</w:t>
      </w:r>
    </w:p>
    <w:p>
      <w:pPr>
        <w:jc w:val="both"/>
        <w:rPr>
          <w:sz w:val="32"/>
        </w:rPr>
      </w:pPr>
    </w:p>
    <w:p>
      <w:pPr>
        <w:numPr>
          <w:ilvl w:val="0"/>
          <w:numId w:val="5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Zabezpečuje kompletné a včasné spracovanie a predkladanie všetkých platných štatistických výkazov podľa stanovených termínov a v požadovanom rozsahu, správne vykonávanie mzdovej agendy v súlade s platnými predpismi.</w:t>
      </w:r>
    </w:p>
    <w:p>
      <w:pPr>
        <w:jc w:val="both"/>
        <w:rPr>
          <w:b/>
          <w:bCs/>
          <w:sz w:val="32"/>
        </w:rPr>
      </w:pP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Čl.  7</w:t>
      </w: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Úlohy v oblasti informačnej činnosti</w:t>
      </w:r>
    </w:p>
    <w:p>
      <w:pPr>
        <w:jc w:val="both"/>
        <w:rPr>
          <w:sz w:val="32"/>
        </w:rPr>
      </w:pPr>
    </w:p>
    <w:p>
      <w:pPr>
        <w:numPr>
          <w:ilvl w:val="0"/>
          <w:numId w:val="6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Zabezpečuje, zhromažďuje, spracúva a prenáša informácie, a podľa rozhodnutia ministerstva uchováva informácie v  rámci jednotného informačného systému v určenom termíne.</w:t>
      </w:r>
    </w:p>
    <w:p>
      <w:pPr>
        <w:jc w:val="both"/>
        <w:rPr>
          <w:sz w:val="32"/>
        </w:rPr>
      </w:pPr>
    </w:p>
    <w:p>
      <w:pPr>
        <w:numPr>
          <w:ilvl w:val="0"/>
          <w:numId w:val="6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Pravidelne informuje zamestnancov  podľa potreby a </w:t>
      </w:r>
      <w:proofErr w:type="spellStart"/>
      <w:r>
        <w:rPr>
          <w:sz w:val="32"/>
        </w:rPr>
        <w:t>požiadavok</w:t>
      </w:r>
      <w:proofErr w:type="spellEnd"/>
      <w:r>
        <w:rPr>
          <w:sz w:val="32"/>
        </w:rPr>
        <w:t xml:space="preserve"> kontrolných orgánov o stave, práci a problémoch školy.</w:t>
      </w:r>
    </w:p>
    <w:p>
      <w:pPr>
        <w:tabs>
          <w:tab w:val="left" w:pos="3840"/>
        </w:tabs>
        <w:jc w:val="both"/>
        <w:rPr>
          <w:b/>
          <w:bCs/>
          <w:sz w:val="32"/>
        </w:rPr>
      </w:pP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Čl.  8</w:t>
      </w:r>
    </w:p>
    <w:p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Spolupráca ďalšími orgánmi a organizáciami</w:t>
      </w:r>
    </w:p>
    <w:p>
      <w:pPr>
        <w:jc w:val="both"/>
        <w:rPr>
          <w:sz w:val="32"/>
        </w:rPr>
      </w:pPr>
    </w:p>
    <w:p>
      <w:pPr>
        <w:numPr>
          <w:ilvl w:val="0"/>
          <w:numId w:val="7"/>
        </w:numPr>
        <w:spacing w:after="0" w:line="240" w:lineRule="auto"/>
        <w:jc w:val="both"/>
        <w:rPr>
          <w:sz w:val="32"/>
        </w:rPr>
      </w:pPr>
      <w:r>
        <w:rPr>
          <w:sz w:val="32"/>
        </w:rPr>
        <w:lastRenderedPageBreak/>
        <w:t>ZŠ s MŠ spolupracuje v súlade so zákonom a právnymi predpismi s ostatnými organizáciami v otázkach patriacich do jej pôsobnosti.</w:t>
      </w:r>
    </w:p>
    <w:p>
      <w:pPr>
        <w:numPr>
          <w:ilvl w:val="0"/>
          <w:numId w:val="7"/>
        </w:numPr>
        <w:spacing w:after="0" w:line="240" w:lineRule="auto"/>
        <w:jc w:val="both"/>
        <w:rPr>
          <w:sz w:val="32"/>
        </w:rPr>
      </w:pPr>
      <w:r>
        <w:rPr>
          <w:sz w:val="32"/>
        </w:rPr>
        <w:t xml:space="preserve">Spolupracuje s OÚ- oddelením sociálnych vecí a právnym oddelením, s PZ SR pri prevencii záškoláctva, kriminality </w:t>
      </w:r>
    </w:p>
    <w:p>
      <w:pPr>
        <w:ind w:left="360"/>
        <w:jc w:val="both"/>
        <w:rPr>
          <w:sz w:val="32"/>
        </w:rPr>
      </w:pPr>
      <w:r>
        <w:rPr>
          <w:sz w:val="32"/>
        </w:rPr>
        <w:t>a protidrogovej prevencii.</w:t>
      </w:r>
    </w:p>
    <w:p>
      <w:pPr>
        <w:numPr>
          <w:ilvl w:val="0"/>
          <w:numId w:val="7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Spolupracuje so spoločenskými organizáciami, nadáciami, získava sponzorov.</w:t>
      </w:r>
    </w:p>
    <w:p>
      <w:pPr>
        <w:numPr>
          <w:ilvl w:val="0"/>
          <w:numId w:val="7"/>
        </w:numPr>
        <w:spacing w:after="0" w:line="240" w:lineRule="auto"/>
        <w:jc w:val="both"/>
        <w:rPr>
          <w:sz w:val="32"/>
        </w:rPr>
      </w:pPr>
      <w:r>
        <w:rPr>
          <w:sz w:val="32"/>
        </w:rPr>
        <w:t>Spolupracuje s Centrom voľného času v Humennom  pri zabezpečovaní aktívneho oddychu detí.</w:t>
      </w: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56275" cy="759904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5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</w:p>
    <w:p>
      <w:pPr>
        <w:rPr>
          <w:i/>
          <w:sz w:val="28"/>
          <w:szCs w:val="28"/>
        </w:rPr>
      </w:pPr>
      <w:r>
        <w:rPr>
          <w:i/>
          <w:sz w:val="28"/>
          <w:szCs w:val="28"/>
        </w:rPr>
        <w:t>Príloha č.10     :   Dodatok č. 1 k Štatútu ZŠ s MŠ</w:t>
      </w:r>
    </w:p>
    <w:p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sk-SK"/>
        </w:rPr>
        <w:drawing>
          <wp:inline distT="0" distB="0" distL="0" distR="0">
            <wp:extent cx="5756275" cy="802894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</w:t>
      </w:r>
      <w:bookmarkStart w:id="0" w:name="_GoBack"/>
      <w:bookmarkEnd w:id="0"/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E4841"/>
    <w:multiLevelType w:val="hybridMultilevel"/>
    <w:tmpl w:val="9A3C990E"/>
    <w:lvl w:ilvl="0" w:tplc="5EDC9326">
      <w:numFmt w:val="bullet"/>
      <w:lvlText w:val="–"/>
      <w:lvlJc w:val="left"/>
      <w:pPr>
        <w:tabs>
          <w:tab w:val="num" w:pos="990"/>
        </w:tabs>
        <w:ind w:left="99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1F8B56EA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826610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9025DDF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40391351"/>
    <w:multiLevelType w:val="singleLevel"/>
    <w:tmpl w:val="8C2E38F4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</w:abstractNum>
  <w:abstractNum w:abstractNumId="5" w15:restartNumberingAfterBreak="0">
    <w:nsid w:val="53702ACD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6BD2114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2F613FC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E4AE7-CE7B-4DAB-AA36-06A974C4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  <w:lang w:eastAsia="cs-CZ"/>
    </w:rPr>
  </w:style>
  <w:style w:type="paragraph" w:styleId="Nadpis5">
    <w:name w:val="heading 5"/>
    <w:basedOn w:val="Normlny"/>
    <w:next w:val="Normlny"/>
    <w:link w:val="Nadpis5Char"/>
    <w:qFormat/>
    <w:pPr>
      <w:keepNext/>
      <w:spacing w:after="0" w:line="240" w:lineRule="auto"/>
      <w:outlineLvl w:val="4"/>
    </w:pPr>
    <w:rPr>
      <w:rFonts w:ascii="Times New Roman" w:eastAsia="Times New Roman" w:hAnsi="Times New Roman"/>
      <w:i/>
      <w:sz w:val="96"/>
      <w:szCs w:val="20"/>
      <w:lang w:eastAsia="cs-CZ"/>
    </w:rPr>
  </w:style>
  <w:style w:type="paragraph" w:styleId="Nadpis6">
    <w:name w:val="heading 6"/>
    <w:basedOn w:val="Normlny"/>
    <w:next w:val="Normlny"/>
    <w:link w:val="Nadpis6Char"/>
    <w:qFormat/>
    <w:pPr>
      <w:keepNext/>
      <w:spacing w:after="0" w:line="240" w:lineRule="auto"/>
      <w:outlineLvl w:val="5"/>
    </w:pPr>
    <w:rPr>
      <w:rFonts w:ascii="Times New Roman" w:eastAsia="Times New Roman" w:hAnsi="Times New Roman"/>
      <w:i/>
      <w:sz w:val="48"/>
      <w:szCs w:val="20"/>
      <w:lang w:eastAsia="cs-CZ"/>
    </w:rPr>
  </w:style>
  <w:style w:type="paragraph" w:styleId="Nadpis7">
    <w:name w:val="heading 7"/>
    <w:basedOn w:val="Normlny"/>
    <w:next w:val="Normlny"/>
    <w:link w:val="Nadpis7Char"/>
    <w:qFormat/>
    <w:pPr>
      <w:keepNext/>
      <w:spacing w:after="0" w:line="240" w:lineRule="auto"/>
      <w:outlineLvl w:val="6"/>
    </w:pPr>
    <w:rPr>
      <w:rFonts w:ascii="Times New Roman" w:eastAsia="Times New Roman" w:hAnsi="Times New Roman"/>
      <w:sz w:val="32"/>
      <w:szCs w:val="20"/>
      <w:lang w:eastAsia="cs-CZ"/>
    </w:rPr>
  </w:style>
  <w:style w:type="paragraph" w:styleId="Nadpis8">
    <w:name w:val="heading 8"/>
    <w:basedOn w:val="Normlny"/>
    <w:next w:val="Normlny"/>
    <w:link w:val="Nadpis8Char"/>
    <w:qFormat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i/>
      <w:sz w:val="48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character" w:customStyle="1" w:styleId="Nadpis5Char">
    <w:name w:val="Nadpis 5 Char"/>
    <w:basedOn w:val="Predvolenpsmoodseku"/>
    <w:link w:val="Nadpis5"/>
    <w:rPr>
      <w:rFonts w:ascii="Times New Roman" w:eastAsia="Times New Roman" w:hAnsi="Times New Roman" w:cs="Times New Roman"/>
      <w:i/>
      <w:sz w:val="96"/>
      <w:szCs w:val="20"/>
      <w:lang w:eastAsia="cs-CZ"/>
    </w:rPr>
  </w:style>
  <w:style w:type="character" w:customStyle="1" w:styleId="Nadpis6Char">
    <w:name w:val="Nadpis 6 Char"/>
    <w:basedOn w:val="Predvolenpsmoodseku"/>
    <w:link w:val="Nadpis6"/>
    <w:rPr>
      <w:rFonts w:ascii="Times New Roman" w:eastAsia="Times New Roman" w:hAnsi="Times New Roman" w:cs="Times New Roman"/>
      <w:i/>
      <w:sz w:val="48"/>
      <w:szCs w:val="20"/>
      <w:lang w:eastAsia="cs-CZ"/>
    </w:rPr>
  </w:style>
  <w:style w:type="character" w:customStyle="1" w:styleId="Nadpis7Char">
    <w:name w:val="Nadpis 7 Char"/>
    <w:basedOn w:val="Predvolenpsmoodseku"/>
    <w:link w:val="Nadpis7"/>
    <w:rPr>
      <w:rFonts w:ascii="Times New Roman" w:eastAsia="Times New Roman" w:hAnsi="Times New Roman" w:cs="Times New Roman"/>
      <w:sz w:val="32"/>
      <w:szCs w:val="20"/>
      <w:lang w:eastAsia="cs-CZ"/>
    </w:rPr>
  </w:style>
  <w:style w:type="character" w:customStyle="1" w:styleId="Nadpis8Char">
    <w:name w:val="Nadpis 8 Char"/>
    <w:basedOn w:val="Predvolenpsmoodseku"/>
    <w:link w:val="Nadpis8"/>
    <w:rPr>
      <w:rFonts w:ascii="Times New Roman" w:eastAsia="Times New Roman" w:hAnsi="Times New Roman" w:cs="Times New Roman"/>
      <w:i/>
      <w:sz w:val="4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1170</Words>
  <Characters>6671</Characters>
  <Application>Microsoft Office Word</Application>
  <DocSecurity>0</DocSecurity>
  <Lines>55</Lines>
  <Paragraphs>15</Paragraphs>
  <ScaleCrop>false</ScaleCrop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ZŠ Podskalka 58 Humenné</dc:creator>
  <cp:keywords/>
  <dc:description/>
  <cp:lastModifiedBy>ZŠ Podskalka 58 Humenné</cp:lastModifiedBy>
  <cp:revision>1</cp:revision>
  <dcterms:created xsi:type="dcterms:W3CDTF">2022-12-13T12:45:00Z</dcterms:created>
  <dcterms:modified xsi:type="dcterms:W3CDTF">2022-12-13T12:45:00Z</dcterms:modified>
</cp:coreProperties>
</file>