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6C70" w14:textId="559D2453" w:rsidR="00724CC5" w:rsidRPr="00724CC5" w:rsidRDefault="00724CC5" w:rsidP="00724CC5">
      <w:pPr>
        <w:pStyle w:val="Nagwek2"/>
        <w:rPr>
          <w:rFonts w:ascii="Times New Roman" w:eastAsia="Calibri" w:hAnsi="Times New Roman" w:cs="Times New Roman"/>
          <w:b/>
          <w:bCs/>
          <w:color w:val="auto"/>
          <w:sz w:val="24"/>
          <w:szCs w:val="22"/>
        </w:rPr>
      </w:pP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Wymagania edukacyjne z geografii</w:t>
      </w:r>
      <w:r w:rsidRPr="00724CC5">
        <w:rPr>
          <w:rFonts w:ascii="Times New Roman" w:eastAsia="Calibri" w:hAnsi="Times New Roman" w:cs="Times New Roman"/>
          <w:b/>
          <w:bCs/>
          <w:color w:val="auto"/>
          <w:sz w:val="32"/>
          <w:szCs w:val="22"/>
          <w:u w:val="single"/>
        </w:rPr>
        <w:t xml:space="preserve"> 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dla klasy VI szkoły podstawowej w roku szkolnym 202</w:t>
      </w:r>
      <w:r w:rsidR="00956EE9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3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/202</w:t>
      </w:r>
      <w:r w:rsidR="00956EE9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4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według 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Programu</w:t>
      </w:r>
      <w:r w:rsidRPr="00724CC5">
        <w:rPr>
          <w:rFonts w:ascii="Times New Roman" w:eastAsia="Calibri" w:hAnsi="Times New Roman" w:cs="Times New Roman"/>
          <w:b/>
          <w:bCs/>
          <w:i/>
          <w:iCs/>
          <w:color w:val="002060"/>
          <w:sz w:val="32"/>
          <w:szCs w:val="2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nauczania geografii </w:t>
      </w:r>
      <w:r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dla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szkoły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 podstawowej – </w:t>
      </w:r>
      <w:r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Planeta Nowa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autorstwa </w:t>
      </w:r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Ewy Marii Tuz, Barbary Dziedzic</w:t>
      </w:r>
    </w:p>
    <w:p w14:paraId="09E6F263" w14:textId="77777777" w:rsidR="00724CC5" w:rsidRPr="00724CC5" w:rsidRDefault="00724CC5">
      <w:pPr>
        <w:rPr>
          <w:rFonts w:ascii="Times New Roman" w:hAnsi="Times New Roman" w:cs="Times New Roman"/>
          <w:b/>
        </w:rPr>
      </w:pPr>
    </w:p>
    <w:p w14:paraId="7BED7071" w14:textId="77777777" w:rsidR="00E84D66" w:rsidRPr="00724CC5" w:rsidRDefault="00E84D66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9"/>
        <w:gridCol w:w="2762"/>
        <w:gridCol w:w="3064"/>
        <w:gridCol w:w="3438"/>
        <w:gridCol w:w="2887"/>
      </w:tblGrid>
      <w:tr w:rsidR="00FA651A" w:rsidRPr="00724CC5" w14:paraId="0CCD1220" w14:textId="77777777" w:rsidTr="00724CC5">
        <w:trPr>
          <w:trHeight w:val="283"/>
        </w:trPr>
        <w:tc>
          <w:tcPr>
            <w:tcW w:w="15240" w:type="dxa"/>
            <w:gridSpan w:val="5"/>
            <w:vAlign w:val="center"/>
          </w:tcPr>
          <w:p w14:paraId="5EFF8CE5" w14:textId="77777777" w:rsidR="00FA651A" w:rsidRPr="00724CC5" w:rsidRDefault="00FA651A" w:rsidP="00E8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Wymagania na poszczególne oceny</w:t>
            </w:r>
          </w:p>
        </w:tc>
      </w:tr>
      <w:tr w:rsidR="00FA651A" w:rsidRPr="00724CC5" w14:paraId="0A7DA9B5" w14:textId="77777777" w:rsidTr="00724CC5">
        <w:trPr>
          <w:trHeight w:val="283"/>
        </w:trPr>
        <w:tc>
          <w:tcPr>
            <w:tcW w:w="3089" w:type="dxa"/>
          </w:tcPr>
          <w:p w14:paraId="323CFC70" w14:textId="77777777" w:rsidR="00FA651A" w:rsidRPr="00724CC5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konieczne</w:t>
            </w:r>
          </w:p>
          <w:p w14:paraId="68AD31F9" w14:textId="77777777" w:rsidR="00FA651A" w:rsidRPr="00724CC5" w:rsidRDefault="00FA651A" w:rsidP="00FA6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(ocena dopuszczająca)</w:t>
            </w:r>
          </w:p>
        </w:tc>
        <w:tc>
          <w:tcPr>
            <w:tcW w:w="2762" w:type="dxa"/>
          </w:tcPr>
          <w:p w14:paraId="5762FCC4" w14:textId="77777777" w:rsidR="00FA651A" w:rsidRPr="00724CC5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podstawowe</w:t>
            </w:r>
          </w:p>
          <w:p w14:paraId="0B87C6D8" w14:textId="77777777" w:rsidR="00FA651A" w:rsidRPr="00724CC5" w:rsidRDefault="00FA651A" w:rsidP="00FA6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(ocena dostateczna)</w:t>
            </w:r>
          </w:p>
        </w:tc>
        <w:tc>
          <w:tcPr>
            <w:tcW w:w="3064" w:type="dxa"/>
          </w:tcPr>
          <w:p w14:paraId="72E40590" w14:textId="77777777" w:rsidR="00FA651A" w:rsidRPr="00724CC5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rozszerzające</w:t>
            </w:r>
          </w:p>
          <w:p w14:paraId="30B64EE3" w14:textId="77777777" w:rsidR="00FA651A" w:rsidRPr="00724CC5" w:rsidRDefault="00FA651A" w:rsidP="00FA6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(ocena dobra)</w:t>
            </w:r>
          </w:p>
        </w:tc>
        <w:tc>
          <w:tcPr>
            <w:tcW w:w="3438" w:type="dxa"/>
          </w:tcPr>
          <w:p w14:paraId="5CFD31C1" w14:textId="77777777" w:rsidR="00FA651A" w:rsidRPr="00724CC5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dopełniające</w:t>
            </w:r>
          </w:p>
          <w:p w14:paraId="786AAA67" w14:textId="77777777" w:rsidR="00FA651A" w:rsidRPr="00724CC5" w:rsidRDefault="00FA651A" w:rsidP="00FA6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(ocena bardzo dobra)</w:t>
            </w:r>
          </w:p>
        </w:tc>
        <w:tc>
          <w:tcPr>
            <w:tcW w:w="2887" w:type="dxa"/>
          </w:tcPr>
          <w:p w14:paraId="2F1823D6" w14:textId="77777777" w:rsidR="00FA651A" w:rsidRPr="00724CC5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wykraczające</w:t>
            </w:r>
          </w:p>
          <w:p w14:paraId="4C238A4E" w14:textId="77777777" w:rsidR="00FA651A" w:rsidRPr="00724CC5" w:rsidRDefault="00FA651A" w:rsidP="00FA6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(ocena celująca)</w:t>
            </w:r>
          </w:p>
        </w:tc>
      </w:tr>
      <w:tr w:rsidR="00FA651A" w:rsidRPr="00724CC5" w14:paraId="2DF80D6F" w14:textId="77777777" w:rsidTr="00724CC5">
        <w:trPr>
          <w:trHeight w:val="283"/>
        </w:trPr>
        <w:tc>
          <w:tcPr>
            <w:tcW w:w="3089" w:type="dxa"/>
            <w:tcBorders>
              <w:bottom w:val="double" w:sz="4" w:space="0" w:color="auto"/>
            </w:tcBorders>
            <w:vAlign w:val="center"/>
          </w:tcPr>
          <w:p w14:paraId="11E4304A" w14:textId="77777777" w:rsidR="00FA651A" w:rsidRPr="00724CC5" w:rsidRDefault="00FA651A" w:rsidP="00E8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62" w:type="dxa"/>
            <w:tcBorders>
              <w:bottom w:val="double" w:sz="4" w:space="0" w:color="auto"/>
            </w:tcBorders>
            <w:vAlign w:val="center"/>
          </w:tcPr>
          <w:p w14:paraId="7A1D4ED0" w14:textId="77777777" w:rsidR="00FA651A" w:rsidRPr="00724CC5" w:rsidRDefault="00FA651A" w:rsidP="00E8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64" w:type="dxa"/>
            <w:tcBorders>
              <w:bottom w:val="double" w:sz="4" w:space="0" w:color="auto"/>
            </w:tcBorders>
            <w:vAlign w:val="center"/>
          </w:tcPr>
          <w:p w14:paraId="516569C9" w14:textId="77777777" w:rsidR="00FA651A" w:rsidRPr="00724CC5" w:rsidRDefault="00FA651A" w:rsidP="00E8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38" w:type="dxa"/>
            <w:tcBorders>
              <w:bottom w:val="double" w:sz="4" w:space="0" w:color="auto"/>
            </w:tcBorders>
            <w:vAlign w:val="center"/>
          </w:tcPr>
          <w:p w14:paraId="3A983756" w14:textId="77777777" w:rsidR="00FA651A" w:rsidRPr="00724CC5" w:rsidRDefault="00FA651A" w:rsidP="00E8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87" w:type="dxa"/>
            <w:vAlign w:val="center"/>
          </w:tcPr>
          <w:p w14:paraId="7C8FA69F" w14:textId="77777777" w:rsidR="00FA651A" w:rsidRPr="00724CC5" w:rsidRDefault="00FA651A" w:rsidP="00E8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FA651A" w:rsidRPr="00724CC5" w14:paraId="41A91CA3" w14:textId="77777777" w:rsidTr="00724CC5">
        <w:trPr>
          <w:trHeight w:val="283"/>
        </w:trPr>
        <w:tc>
          <w:tcPr>
            <w:tcW w:w="15240" w:type="dxa"/>
            <w:gridSpan w:val="5"/>
            <w:tcBorders>
              <w:top w:val="double" w:sz="4" w:space="0" w:color="auto"/>
            </w:tcBorders>
            <w:vAlign w:val="center"/>
          </w:tcPr>
          <w:p w14:paraId="202835EA" w14:textId="77777777" w:rsidR="00FA651A" w:rsidRPr="00724CC5" w:rsidRDefault="00FA651A" w:rsidP="00724CC5">
            <w:pPr>
              <w:ind w:left="172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Współrzędne geograficzne</w:t>
            </w:r>
          </w:p>
        </w:tc>
      </w:tr>
      <w:tr w:rsidR="00FA651A" w:rsidRPr="00724CC5" w14:paraId="63497037" w14:textId="77777777" w:rsidTr="00724CC5">
        <w:tc>
          <w:tcPr>
            <w:tcW w:w="3089" w:type="dxa"/>
          </w:tcPr>
          <w:p w14:paraId="0FBC6FC3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4B183773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wskazuje na mapie lub na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globusierównik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, południki 0° i 180°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orazpółkule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: południową,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północną,wschodnią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i zachodnią</w:t>
            </w:r>
          </w:p>
          <w:p w14:paraId="7B1405AC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podaje symbole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oznaczającekierunki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geograficzne</w:t>
            </w:r>
          </w:p>
          <w:p w14:paraId="4A2AA1F4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wyjaśnia, do czego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służąwspółrzędne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geograficzne</w:t>
            </w:r>
          </w:p>
        </w:tc>
        <w:tc>
          <w:tcPr>
            <w:tcW w:w="2762" w:type="dxa"/>
          </w:tcPr>
          <w:p w14:paraId="6093DAE4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23414116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cechy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południkówi</w:t>
            </w:r>
            <w:proofErr w:type="spellEnd"/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równoleżników</w:t>
            </w:r>
          </w:p>
          <w:p w14:paraId="196A9DD2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podaje wartości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południkówi</w:t>
            </w:r>
            <w:proofErr w:type="spellEnd"/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równoleżników w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miarachkątowych</w:t>
            </w:r>
            <w:proofErr w:type="spellEnd"/>
          </w:p>
          <w:p w14:paraId="2A3536F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terminów: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długość</w:t>
            </w:r>
            <w:proofErr w:type="spellEnd"/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geograficzna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szerokośćgeograficzna</w:t>
            </w:r>
            <w:proofErr w:type="spellEnd"/>
          </w:p>
          <w:p w14:paraId="5689712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terminów: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rozciągłość</w:t>
            </w:r>
            <w:proofErr w:type="spellEnd"/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południkowa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rozciągłośćrównoleżnikowa</w:t>
            </w:r>
            <w:proofErr w:type="spellEnd"/>
          </w:p>
        </w:tc>
        <w:tc>
          <w:tcPr>
            <w:tcW w:w="3064" w:type="dxa"/>
          </w:tcPr>
          <w:p w14:paraId="71C5AD97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47A1794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odczytuje szerokość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geograficznąi</w:t>
            </w:r>
            <w:proofErr w:type="spellEnd"/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długość geograficzną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wybranychpunktów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na globusie i mapie</w:t>
            </w:r>
          </w:p>
          <w:p w14:paraId="18B7A47E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odszukuje obiekty na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mapiena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podstawie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podanychwspółrzędnych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geograficznych</w:t>
            </w:r>
          </w:p>
        </w:tc>
        <w:tc>
          <w:tcPr>
            <w:tcW w:w="3438" w:type="dxa"/>
          </w:tcPr>
          <w:p w14:paraId="582E329D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7F589DC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określa położenie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matematycznogeograficznepunktów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obszarówna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mapie świata i mapie Europy</w:t>
            </w:r>
          </w:p>
          <w:p w14:paraId="05A8E476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wyznacza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współrzędnegeograficzne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na podstawie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mapydrogowej</w:t>
            </w:r>
            <w:proofErr w:type="spellEnd"/>
          </w:p>
          <w:p w14:paraId="3B51335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oblicza rozciągłość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południkowąi</w:t>
            </w:r>
            <w:proofErr w:type="spellEnd"/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rozciągłość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równoleżnikowąwybranych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obszarów na Ziemi</w:t>
            </w:r>
          </w:p>
          <w:p w14:paraId="352BA4D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wyznacza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współrzędnegeograficzne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punktu, w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którymsię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znajduje, za pomocą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aplikacjiobsługującej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mapy w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smartfonielub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komputerze</w:t>
            </w:r>
          </w:p>
          <w:p w14:paraId="665EA457" w14:textId="77777777" w:rsidR="00E84D66" w:rsidRPr="00724CC5" w:rsidRDefault="00E84D66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14:paraId="57D38335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685D6DC8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wyznacza w terenie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współrzędnegeograficzne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dowolnych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punktówza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pomocą mapy i odbiornika GPS</w:t>
            </w:r>
          </w:p>
        </w:tc>
      </w:tr>
      <w:tr w:rsidR="00FA651A" w:rsidRPr="00724CC5" w14:paraId="50EBC5B3" w14:textId="77777777" w:rsidTr="00724CC5">
        <w:trPr>
          <w:trHeight w:val="283"/>
        </w:trPr>
        <w:tc>
          <w:tcPr>
            <w:tcW w:w="15240" w:type="dxa"/>
            <w:gridSpan w:val="5"/>
            <w:vAlign w:val="center"/>
          </w:tcPr>
          <w:p w14:paraId="1362D0AA" w14:textId="77777777" w:rsidR="00FA651A" w:rsidRPr="00724CC5" w:rsidRDefault="00FA651A" w:rsidP="00724CC5">
            <w:pPr>
              <w:ind w:left="172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Ruchy Ziemi</w:t>
            </w:r>
          </w:p>
        </w:tc>
      </w:tr>
      <w:tr w:rsidR="00FA651A" w:rsidRPr="00724CC5" w14:paraId="650D54DA" w14:textId="77777777" w:rsidTr="00724CC5">
        <w:tc>
          <w:tcPr>
            <w:tcW w:w="3089" w:type="dxa"/>
          </w:tcPr>
          <w:p w14:paraId="000C49DC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727A2AA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rodzaje ciał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niebieskichznajdujących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się w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UkładzieSłonecznym</w:t>
            </w:r>
            <w:proofErr w:type="spellEnd"/>
          </w:p>
          <w:p w14:paraId="53C234A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wymienia planety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UkładuSłonecznego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kolejnościod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znajdującej się najbliżej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Słońcado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tej, która jest położona najdalej</w:t>
            </w:r>
          </w:p>
          <w:p w14:paraId="5C6C0F17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wyjaśnia, na czym polega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ruchobrotowy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Ziemi</w:t>
            </w:r>
          </w:p>
          <w:p w14:paraId="388BC65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terminu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górowanie</w:t>
            </w:r>
            <w:proofErr w:type="spellEnd"/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Słońca</w:t>
            </w:r>
          </w:p>
          <w:p w14:paraId="6543C68C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określa czas trwania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ruchuobrotowego</w:t>
            </w:r>
            <w:proofErr w:type="spellEnd"/>
          </w:p>
          <w:p w14:paraId="7424E0BE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demonstruje ruch obrotowy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Ziemiprzy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użyciu modeli</w:t>
            </w:r>
          </w:p>
          <w:p w14:paraId="45CECAD7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wyjaśnia, na czym polega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ruchobiegowy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Ziemi</w:t>
            </w:r>
          </w:p>
          <w:p w14:paraId="294870A6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demonstruje ruch obiegowy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Ziemiprzy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użyciu modeli</w:t>
            </w:r>
          </w:p>
          <w:p w14:paraId="5B166246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daty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rozpoczęciaastronomicznych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pór roku</w:t>
            </w:r>
          </w:p>
          <w:p w14:paraId="04C50CB2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wskazuje na globusie i mapie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strefyoświetlenia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Ziemi</w:t>
            </w:r>
          </w:p>
          <w:p w14:paraId="1684C668" w14:textId="77777777" w:rsidR="00E84D66" w:rsidRPr="00724CC5" w:rsidRDefault="00E84D66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14:paraId="7EBC5107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197D842A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terminów: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gwiazda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planeta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planetoida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meteor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meteoryt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kometa</w:t>
            </w:r>
          </w:p>
          <w:p w14:paraId="7F43F43B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podaje różnicę między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gwiazdąa</w:t>
            </w:r>
            <w:proofErr w:type="spellEnd"/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planetą</w:t>
            </w:r>
          </w:p>
          <w:p w14:paraId="6CFD656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cechy ruchu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obrotowegoZiemi</w:t>
            </w:r>
            <w:proofErr w:type="spellEnd"/>
          </w:p>
          <w:p w14:paraId="50273472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omawia występowanie dnia 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nocyjako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głównego następstwo ruchu</w:t>
            </w:r>
          </w:p>
          <w:p w14:paraId="0B13DD26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obrotowego</w:t>
            </w:r>
          </w:p>
          <w:p w14:paraId="1417A538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podaje cechy ruchu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obiegowegoZiemi</w:t>
            </w:r>
            <w:proofErr w:type="spellEnd"/>
          </w:p>
          <w:p w14:paraId="6A2A017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strefy oświetlenia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Ziemii</w:t>
            </w:r>
            <w:proofErr w:type="spellEnd"/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wskazuje ich granice na mapie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lubglobusie</w:t>
            </w:r>
            <w:proofErr w:type="spellEnd"/>
          </w:p>
        </w:tc>
        <w:tc>
          <w:tcPr>
            <w:tcW w:w="3064" w:type="dxa"/>
          </w:tcPr>
          <w:p w14:paraId="68877EA2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3111FA7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rozpoznaje rodzaje ciał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niebieskichprzedstawionych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na ilustracji</w:t>
            </w:r>
          </w:p>
          <w:p w14:paraId="19C2C3D5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opisuje dzienną wędrówkę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Słońcapo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niebie, posługując się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ilustracjąlub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planszą</w:t>
            </w:r>
          </w:p>
          <w:p w14:paraId="5FDF8DFB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omawia wędrówkę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Słońcapo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niebie w różnych porach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rokuna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podstawie ilustracji</w:t>
            </w:r>
          </w:p>
          <w:p w14:paraId="1E56BA97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przebieg linii zmiany daty</w:t>
            </w:r>
          </w:p>
          <w:p w14:paraId="0040F59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przedstawia zmiany w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oświetleniuZiemi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w pierwszych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dniachastronomicznych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pór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rokuna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podstawie ilustracji</w:t>
            </w:r>
          </w:p>
          <w:p w14:paraId="571B822B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następstwa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ruchuobiegowego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Ziemi</w:t>
            </w:r>
          </w:p>
          <w:p w14:paraId="555D884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wyjaśnia, na jakiej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podstawiewyróżnia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się strefy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oświetleniaZiemi</w:t>
            </w:r>
            <w:proofErr w:type="spellEnd"/>
          </w:p>
        </w:tc>
        <w:tc>
          <w:tcPr>
            <w:tcW w:w="3438" w:type="dxa"/>
          </w:tcPr>
          <w:p w14:paraId="00431B04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2970138A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opisuje budowę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UkładuSłonecznego</w:t>
            </w:r>
            <w:proofErr w:type="spellEnd"/>
          </w:p>
          <w:p w14:paraId="4BAA599E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wyjaśnia zależność między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kątempadania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promieni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słonecznycha</w:t>
            </w:r>
            <w:proofErr w:type="spellEnd"/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długością cienia gnomonu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lubdrzewa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na podstawie ilustracji</w:t>
            </w:r>
          </w:p>
          <w:p w14:paraId="613CEB5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określa różnicę między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czasemstrefowym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a czasem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słonecznymna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kuli ziemskiej</w:t>
            </w:r>
          </w:p>
          <w:p w14:paraId="791E87B4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wyjaśnia przyczyny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występowaniadnia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polarnego i nocy polarnej</w:t>
            </w:r>
          </w:p>
          <w:p w14:paraId="23490FA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charakteryzuje strefy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oświetleniaZiemi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kątapadania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promieni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słonecznych,czasu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trwania dnia i nocy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orazwystępowania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pór roku</w:t>
            </w:r>
          </w:p>
        </w:tc>
        <w:tc>
          <w:tcPr>
            <w:tcW w:w="2887" w:type="dxa"/>
          </w:tcPr>
          <w:p w14:paraId="44EB79D3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18AD77E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wyjaśnia związek między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ruchemobrotowym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Ziemi a takimi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zjawiskamijak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pozorna wędrówka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Słońcapo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niebie, górowanie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Słońca,występowanie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dnia i nocy,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dobowyrytm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życia człowieka 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przyrody,występowanie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stref czasowych</w:t>
            </w:r>
          </w:p>
          <w:p w14:paraId="51DDDA78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określa czas strefowy na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podstawiemapy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stref czasowych</w:t>
            </w:r>
          </w:p>
          <w:p w14:paraId="4713099B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wykazuje związek między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położeniemgeograficznym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obszarua</w:t>
            </w:r>
            <w:proofErr w:type="spellEnd"/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wysokością górowania Słońca</w:t>
            </w:r>
          </w:p>
          <w:p w14:paraId="40645B3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wykazuje związek między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ruchemobiegowym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Ziemi a strefami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jejoświetlenia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strefowymzróżnicowaniem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klimatówi</w:t>
            </w:r>
            <w:proofErr w:type="spellEnd"/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krajobrazów na Ziemi</w:t>
            </w:r>
          </w:p>
        </w:tc>
      </w:tr>
      <w:tr w:rsidR="00FA651A" w:rsidRPr="00724CC5" w14:paraId="1C736F06" w14:textId="77777777" w:rsidTr="00724CC5">
        <w:trPr>
          <w:trHeight w:val="283"/>
        </w:trPr>
        <w:tc>
          <w:tcPr>
            <w:tcW w:w="15240" w:type="dxa"/>
            <w:gridSpan w:val="5"/>
            <w:vAlign w:val="center"/>
          </w:tcPr>
          <w:p w14:paraId="4B7D2EA6" w14:textId="77777777" w:rsidR="00FA651A" w:rsidRPr="00724CC5" w:rsidRDefault="00FA651A" w:rsidP="00724CC5">
            <w:pPr>
              <w:ind w:left="172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Środowisko przyrodnicze i ludność Europy</w:t>
            </w:r>
          </w:p>
        </w:tc>
      </w:tr>
      <w:tr w:rsidR="00FA651A" w:rsidRPr="00724CC5" w14:paraId="7058955E" w14:textId="77777777" w:rsidTr="00724CC5">
        <w:tc>
          <w:tcPr>
            <w:tcW w:w="3089" w:type="dxa"/>
          </w:tcPr>
          <w:p w14:paraId="1376EF0E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54BDB69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określa położenie Europy na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mapieświata</w:t>
            </w:r>
            <w:proofErr w:type="spellEnd"/>
          </w:p>
          <w:p w14:paraId="0D11A14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nazwy większych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mórz,zatok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, cieśnin i wysp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Europyi</w:t>
            </w:r>
            <w:proofErr w:type="spellEnd"/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wskazuje je na mapie</w:t>
            </w:r>
          </w:p>
          <w:p w14:paraId="7865215E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wskazuje przebieg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umownejgranicy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między Europą a Azją</w:t>
            </w:r>
          </w:p>
          <w:p w14:paraId="5ABE07A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elementy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krajobrazuIslandii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na podstawie fotografii</w:t>
            </w:r>
          </w:p>
          <w:p w14:paraId="4738C99E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strefy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klimatycznew</w:t>
            </w:r>
            <w:proofErr w:type="spellEnd"/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Europie na podstawie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mapyklimatycznej</w:t>
            </w:r>
            <w:proofErr w:type="spellEnd"/>
          </w:p>
          <w:p w14:paraId="689B8977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wskazuje na mapie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obszaryw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Europie o cechach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klimatumorskiego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i kontynentalnego</w:t>
            </w:r>
          </w:p>
          <w:p w14:paraId="31F5769E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podaje liczbę państw Europy</w:t>
            </w:r>
          </w:p>
          <w:p w14:paraId="30D463D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wskazuje na mapie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politycznejnajwiększe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i najmniejsze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państwaEuropy</w:t>
            </w:r>
            <w:proofErr w:type="spellEnd"/>
          </w:p>
          <w:p w14:paraId="5F06094A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czynniki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wpływającena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rozmieszczenie ludności Europy</w:t>
            </w:r>
          </w:p>
          <w:p w14:paraId="059F36DA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terminu </w:t>
            </w:r>
            <w:proofErr w:type="spellStart"/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gęstośćzaludnienia</w:t>
            </w:r>
            <w:proofErr w:type="spellEnd"/>
          </w:p>
          <w:p w14:paraId="4807E9F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wskazuje na mapie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rozmieszczenialudności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obszary o dużej 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małejgęstości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zaludnienia</w:t>
            </w:r>
          </w:p>
          <w:p w14:paraId="72A6847C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starzejące się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krajeEuropy</w:t>
            </w:r>
            <w:proofErr w:type="spellEnd"/>
          </w:p>
          <w:p w14:paraId="7935834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grupy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ludówzamieszkujących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Europę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napodstawie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mapy tematycznej</w:t>
            </w:r>
          </w:p>
          <w:p w14:paraId="14F9385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główne języki 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religiewystępujące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w Europie</w:t>
            </w:r>
          </w:p>
          <w:p w14:paraId="37F358D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wskazuje Paryż i Londyn na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mapieEuropy</w:t>
            </w:r>
            <w:proofErr w:type="spellEnd"/>
          </w:p>
        </w:tc>
        <w:tc>
          <w:tcPr>
            <w:tcW w:w="2762" w:type="dxa"/>
          </w:tcPr>
          <w:p w14:paraId="0DA32365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46918886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omawia przebieg umownej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granicymiędzy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Europą a Azją</w:t>
            </w:r>
          </w:p>
          <w:p w14:paraId="582F444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czynniki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decydująceo</w:t>
            </w:r>
            <w:proofErr w:type="spellEnd"/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długości linii brzegowej Europy</w:t>
            </w:r>
          </w:p>
          <w:p w14:paraId="285C7D6B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największe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krainygeograficzne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Europy 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wskazujeje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na mapie</w:t>
            </w:r>
          </w:p>
          <w:p w14:paraId="7F4428DD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opisuje położenie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geograficzneIslandii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na podstawie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mapyogólnogeograficznej</w:t>
            </w:r>
            <w:proofErr w:type="spellEnd"/>
          </w:p>
          <w:p w14:paraId="74E0B2EC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terminów: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wulkan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magma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erupcja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lawa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bazalt</w:t>
            </w:r>
            <w:proofErr w:type="spellEnd"/>
          </w:p>
          <w:p w14:paraId="6B3D05B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przedstawia kryterium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wyróżnianiastref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klimatycznych</w:t>
            </w:r>
          </w:p>
          <w:p w14:paraId="1F1017D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omawia cechy wybranych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typówi</w:t>
            </w:r>
            <w:proofErr w:type="spellEnd"/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odmian klimatu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Europyna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podstawie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klimatogramów</w:t>
            </w:r>
            <w:proofErr w:type="spellEnd"/>
          </w:p>
          <w:p w14:paraId="476E6F8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i wskazuje na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mapiepolitycznej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Europy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państwapowstałe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na przełomie lat 80. i 90.XX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</w:p>
          <w:p w14:paraId="72B9C6F7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omawia rozmieszczenie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ludnościwEuropie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na podstawie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mapyrozmieszczenia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ludności</w:t>
            </w:r>
          </w:p>
          <w:p w14:paraId="5C12D6A8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przedstawia liczbę ludności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Europyna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tle liczby ludności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pozostałychkontynentów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podstawiewykresów</w:t>
            </w:r>
            <w:proofErr w:type="spellEnd"/>
          </w:p>
          <w:p w14:paraId="59C1DEA5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charakteryzuje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zróżnicowaniejęzykowe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ludności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Europyna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podstawie mapy tematycznej</w:t>
            </w:r>
          </w:p>
          <w:p w14:paraId="7D87443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wymienia przyczyny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migracjiLudności</w:t>
            </w:r>
            <w:proofErr w:type="spellEnd"/>
          </w:p>
          <w:p w14:paraId="49500D5A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kraje imigracyjne 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krajeemigracyjne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w Europie</w:t>
            </w:r>
          </w:p>
          <w:p w14:paraId="1F1D11C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cechy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krajobrazuwielkomiejskiego</w:t>
            </w:r>
            <w:proofErr w:type="spellEnd"/>
          </w:p>
          <w:p w14:paraId="3940089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i wskazuje na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mapienajwiększe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miasta Europy i świata</w:t>
            </w:r>
          </w:p>
          <w:p w14:paraId="68954D28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porównuje miasta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Europyz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miastami świata na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podstawiewykresów</w:t>
            </w:r>
            <w:proofErr w:type="spellEnd"/>
          </w:p>
          <w:p w14:paraId="42BDF75C" w14:textId="77777777" w:rsidR="00E84D66" w:rsidRPr="00724CC5" w:rsidRDefault="00E84D66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0CC7599E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56C5CA07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opisuje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ukształtowaniepowierzchni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Europy na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podstawiemapy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ogólnogeograficznej</w:t>
            </w:r>
            <w:proofErr w:type="spellEnd"/>
          </w:p>
          <w:p w14:paraId="7CE4614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opisuje położenie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Islandiiwzględem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płyt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litosferyna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podstawie mapy geologicznej</w:t>
            </w:r>
          </w:p>
          <w:p w14:paraId="6073FE56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przykłady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obszarówwystępowania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trzęsień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ziemii</w:t>
            </w:r>
            <w:proofErr w:type="spellEnd"/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wybuchów wulkanów na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świeciena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podstawie mapy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geologiczneji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mapy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ogólnogeograficznej</w:t>
            </w:r>
            <w:proofErr w:type="spellEnd"/>
          </w:p>
          <w:p w14:paraId="5CF10FAB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omawia czynniki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wpływającena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zróżnicowanie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klimatyczneEuropy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na podstawie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mapklimatycznych</w:t>
            </w:r>
            <w:proofErr w:type="spellEnd"/>
          </w:p>
          <w:p w14:paraId="26F2F893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podaje różnice między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strefamiklimatycznymi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, które znajdują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sięw</w:t>
            </w:r>
            <w:proofErr w:type="spellEnd"/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Europie</w:t>
            </w:r>
          </w:p>
          <w:p w14:paraId="5236F6FE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charakteryzuje zmiany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liczbyludności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</w:p>
          <w:p w14:paraId="21AE5514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analizuje strukturę wieku 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płciludności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na podstawie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piramidwieku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i płci ludności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wybranychkrajów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</w:p>
          <w:p w14:paraId="38029BD6" w14:textId="77777777" w:rsidR="00527076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przedstawia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przyczynyzróżnicowania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narodowościowegoi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językowego ludności w Europie</w:t>
            </w:r>
          </w:p>
          <w:p w14:paraId="572123BA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omawia zróżnicowanie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kulturowei</w:t>
            </w:r>
            <w:proofErr w:type="spellEnd"/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religijne w Europie</w:t>
            </w:r>
          </w:p>
          <w:p w14:paraId="2D647F3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przedstawia zalety i wady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życiaw</w:t>
            </w:r>
            <w:proofErr w:type="spellEnd"/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wielkim mieście</w:t>
            </w:r>
          </w:p>
          <w:p w14:paraId="03726437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omawia położenie 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układprzestrzenny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Londynu 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Paryżana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podstawie map</w:t>
            </w:r>
          </w:p>
        </w:tc>
        <w:tc>
          <w:tcPr>
            <w:tcW w:w="3438" w:type="dxa"/>
          </w:tcPr>
          <w:p w14:paraId="567B3AAA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50867DCC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porównuje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ukształtowaniepowierzchni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wschodnieji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zachodniej oraz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północneji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południowej części Europy</w:t>
            </w:r>
          </w:p>
          <w:p w14:paraId="5294E67B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wyjaśnia przyczyny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występowaniagejzerów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na Islandii</w:t>
            </w:r>
          </w:p>
          <w:p w14:paraId="355AE1B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omawia strefy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klimatycznew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Europie 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charakterystycznądla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nich roślinność na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podstawieklimatogramów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i fotografii</w:t>
            </w:r>
          </w:p>
          <w:p w14:paraId="7A90F114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omawia wpływ prądów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morskichna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temperaturę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powietrzaw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Europie</w:t>
            </w:r>
          </w:p>
          <w:p w14:paraId="257D8BCC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omawia wpływ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ukształtowaniapowierzchni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na klimat Europy</w:t>
            </w:r>
          </w:p>
          <w:p w14:paraId="5C68CA94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porównuje piramidy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wiekui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płci społeczeństw: młodego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i starzejącego się</w:t>
            </w:r>
          </w:p>
          <w:p w14:paraId="3B3075D2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przedstawia skutki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zróżnicowaniakulturowego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ludności Europy</w:t>
            </w:r>
          </w:p>
          <w:p w14:paraId="4D24BBE6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przedstawia korzyści 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zagrożeniazwiązane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z migracjami ludności</w:t>
            </w:r>
          </w:p>
          <w:p w14:paraId="154952C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porównuje Paryż i Londyn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podwzględem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ich znaczenia na świecie</w:t>
            </w:r>
          </w:p>
        </w:tc>
        <w:tc>
          <w:tcPr>
            <w:tcW w:w="2887" w:type="dxa"/>
          </w:tcPr>
          <w:p w14:paraId="38F874AE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2EA10463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wyjaśnia wpływ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działalnościlądolodu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ukształtowaniepółnocnej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części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Europyna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podstawie mapy i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dodatkowychźródeł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informacji</w:t>
            </w:r>
          </w:p>
          <w:p w14:paraId="7232273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wyjaśnia wpływ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położeniana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granicy płyt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litosferyna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występowanie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wulkanówi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trzęsień ziemi 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Islandii</w:t>
            </w:r>
          </w:p>
          <w:p w14:paraId="0918A19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wyjaśnia, dlaczego w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Europiena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tej samej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szerokościgeograficznej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występują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różnetypy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i odmiany klimatu</w:t>
            </w:r>
          </w:p>
          <w:p w14:paraId="10FAC697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podaje zależności między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strefamioświetlenia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Ziemi 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strefamiklimatycznymi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podstawieilustracji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oraz map klimatycznych</w:t>
            </w:r>
          </w:p>
          <w:p w14:paraId="7FA147F3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przedstawia rolę Unii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Europejskiejw</w:t>
            </w:r>
            <w:proofErr w:type="spellEnd"/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przemianach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społecznychi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gospodarczych Europy</w:t>
            </w:r>
          </w:p>
          <w:p w14:paraId="69521ED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analizuje przyczyny 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skutkistarzenia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się społeczeństw Europy</w:t>
            </w:r>
          </w:p>
          <w:p w14:paraId="0E76687D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opisuje działania, które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możnapodjąć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, aby zmniejszyć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tempostarzenia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się społeczeństwa Europy</w:t>
            </w:r>
          </w:p>
          <w:p w14:paraId="6F934E56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omawia przyczyny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nielegalnejimigracji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do Europy</w:t>
            </w:r>
          </w:p>
          <w:p w14:paraId="01312BA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ocenia skutki migracji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ludnościmiędzy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państwami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Europyoraz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imigracji ludności z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innychkontynentów</w:t>
            </w:r>
            <w:proofErr w:type="spellEnd"/>
          </w:p>
          <w:p w14:paraId="5664B3F5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ocenia rolę i funkcje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Paryżai</w:t>
            </w:r>
            <w:proofErr w:type="spellEnd"/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Londynu jako wielkich metropolii</w:t>
            </w:r>
          </w:p>
        </w:tc>
      </w:tr>
      <w:tr w:rsidR="00FA651A" w:rsidRPr="00724CC5" w14:paraId="404A6370" w14:textId="77777777" w:rsidTr="00724CC5">
        <w:trPr>
          <w:trHeight w:val="283"/>
        </w:trPr>
        <w:tc>
          <w:tcPr>
            <w:tcW w:w="15240" w:type="dxa"/>
            <w:gridSpan w:val="5"/>
            <w:vAlign w:val="center"/>
          </w:tcPr>
          <w:p w14:paraId="11673AE0" w14:textId="77777777" w:rsidR="00FA651A" w:rsidRPr="00724CC5" w:rsidRDefault="00FA651A" w:rsidP="00724CC5">
            <w:pPr>
              <w:ind w:left="172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Gospodarka Europy</w:t>
            </w:r>
          </w:p>
        </w:tc>
      </w:tr>
      <w:tr w:rsidR="00FA651A" w:rsidRPr="00724CC5" w14:paraId="409BDD53" w14:textId="77777777" w:rsidTr="00724CC5">
        <w:tc>
          <w:tcPr>
            <w:tcW w:w="3089" w:type="dxa"/>
          </w:tcPr>
          <w:p w14:paraId="00D5A525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1F2D2DAC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zadania 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funkcjerolnictwa</w:t>
            </w:r>
            <w:proofErr w:type="spellEnd"/>
          </w:p>
          <w:p w14:paraId="233DDFED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terminu </w:t>
            </w:r>
            <w:r w:rsidRPr="00724CC5">
              <w:rPr>
                <w:rFonts w:ascii="Times New Roman" w:hAnsi="Times New Roman" w:cs="Times New Roman"/>
                <w:i/>
                <w:sz w:val="24"/>
                <w:szCs w:val="24"/>
              </w:rPr>
              <w:t>plony</w:t>
            </w:r>
          </w:p>
          <w:p w14:paraId="17C44E2C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główne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cechyśrodowiska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przyrodniczego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Daniii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Węgier na podstawie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mapyogólnogeograficznej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</w:p>
          <w:p w14:paraId="60F7994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rośliny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uprawnei</w:t>
            </w:r>
            <w:proofErr w:type="spellEnd"/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zwierzęta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hodowlaneo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największym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znaczeniudla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rolnictwa Danii i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Węgier</w:t>
            </w:r>
          </w:p>
          <w:p w14:paraId="15BF3BB4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zadania 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funkcjeprzemysłu</w:t>
            </w:r>
            <w:proofErr w:type="spellEnd"/>
          </w:p>
          <w:p w14:paraId="64622588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znane 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cenionena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świecie francuskie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wyrobyprzemysłowe</w:t>
            </w:r>
            <w:proofErr w:type="spellEnd"/>
          </w:p>
          <w:p w14:paraId="2446B4A4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podaje przykłady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odnawialnychi</w:t>
            </w:r>
            <w:proofErr w:type="spellEnd"/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nieodnawialnych źródeł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energiina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podstawie schematu</w:t>
            </w:r>
          </w:p>
          <w:p w14:paraId="478CB013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rozpoznaje typy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elektrownina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podstawie fotografii</w:t>
            </w:r>
          </w:p>
          <w:p w14:paraId="7B4BA117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walory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przyrodniczeEuropy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Południowej na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podstawiemapy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ogólnogeograficznej</w:t>
            </w:r>
            <w:proofErr w:type="spellEnd"/>
          </w:p>
          <w:p w14:paraId="1F6FE78B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atrakcje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turystycznew</w:t>
            </w:r>
            <w:proofErr w:type="spellEnd"/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wybranych krajach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EuropyPołudniowej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na podstawie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mapytematycznej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i fotografii</w:t>
            </w:r>
          </w:p>
          <w:p w14:paraId="23128076" w14:textId="77777777" w:rsidR="00E84D66" w:rsidRPr="00724CC5" w:rsidRDefault="00E84D66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14:paraId="17D6F4DA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2C7C1BB3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przedstawia główne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cechyśrodowiska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przyrodniczegoDanii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Węgier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sprzyjającerozwojowi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rolnictwa na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podstawiemap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ogólnogeograficznychi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tematycznych</w:t>
            </w:r>
          </w:p>
          <w:p w14:paraId="303F66F6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czynniki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rozwojuprzemysłu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we Francji</w:t>
            </w:r>
          </w:p>
          <w:p w14:paraId="0B5DC968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podaje przykłady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działównowoczesnego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przemysłuwe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Francji</w:t>
            </w:r>
          </w:p>
          <w:p w14:paraId="28044CA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czynniki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wpływającena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strukturę produkcji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energiiw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Europie</w:t>
            </w:r>
          </w:p>
          <w:p w14:paraId="47FEAE5D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podaje główne zalety 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wadyróżnych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typów elektrowni</w:t>
            </w:r>
          </w:p>
          <w:p w14:paraId="107408FE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omawia walory kulturowe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EuropyPołudniowej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podstawiefotografii</w:t>
            </w:r>
            <w:proofErr w:type="spellEnd"/>
          </w:p>
          <w:p w14:paraId="4E89BEA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elementy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infrastrukturyturystycznej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podstawiefotografii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oraz tekstów źródłowych</w:t>
            </w:r>
          </w:p>
        </w:tc>
        <w:tc>
          <w:tcPr>
            <w:tcW w:w="3064" w:type="dxa"/>
          </w:tcPr>
          <w:p w14:paraId="156315D6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15496313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omawia warunki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przyrodniczei</w:t>
            </w:r>
            <w:proofErr w:type="spellEnd"/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pozaprzyrodnicze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rozwojurolnictwa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w Europie</w:t>
            </w:r>
          </w:p>
          <w:p w14:paraId="3B6A8973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omawia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rozmieszczenienajważniejszych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uprawi hodowli w</w:t>
            </w:r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Danii i na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Węgrzechna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podstawie map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rolnictwatych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krajów</w:t>
            </w:r>
          </w:p>
          <w:p w14:paraId="0127C77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wyjaśnia, czym się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charakteryzujenowoczesny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przemysł we Francji</w:t>
            </w:r>
          </w:p>
          <w:p w14:paraId="6E1AD22D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omawia zmiany w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wykorzystaniuźródeł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energii w Europie w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XXI w. na podstawie wykresu</w:t>
            </w:r>
          </w:p>
          <w:p w14:paraId="15FDF4EC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omawia znaczenie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turystykiw</w:t>
            </w:r>
            <w:proofErr w:type="spellEnd"/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krajach Europy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Południowejna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podstawie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wykresówdotyczących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liczby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turystówi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wpływów z turystyki</w:t>
            </w:r>
          </w:p>
        </w:tc>
        <w:tc>
          <w:tcPr>
            <w:tcW w:w="3438" w:type="dxa"/>
          </w:tcPr>
          <w:p w14:paraId="4AA9C864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6E79892E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porównuje wydajność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rolnictwaDanii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i Węgier na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podstawiewykresów</w:t>
            </w:r>
            <w:proofErr w:type="spellEnd"/>
          </w:p>
          <w:p w14:paraId="47909648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nowoczesnychusług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we Francji na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podstawiediagramów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przedstawiającychstrukturę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zatrudnienia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wedługsektorów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strukturęwytwarzania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PKB we Francji</w:t>
            </w:r>
          </w:p>
          <w:p w14:paraId="10E229A4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charakteryzuje usługi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turystycznei</w:t>
            </w:r>
            <w:proofErr w:type="spellEnd"/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transportowe we Francji</w:t>
            </w:r>
          </w:p>
          <w:p w14:paraId="4F64381E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przedstawia zalety 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wadyelektrowni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jądrowych</w:t>
            </w:r>
          </w:p>
          <w:p w14:paraId="52C9B1E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omawia wpływ rozwoju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turystykina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infrastrukturę turystyczną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orazstrukturę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zatrudnienia w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krajachEuropy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Południowej</w:t>
            </w:r>
          </w:p>
        </w:tc>
        <w:tc>
          <w:tcPr>
            <w:tcW w:w="2887" w:type="dxa"/>
          </w:tcPr>
          <w:p w14:paraId="1EBC1244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30157885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wyjaśnia, dlaczego w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Europiewystępują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korzystne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warunkiprzyrodnicze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do rozwoju rolnictwa</w:t>
            </w:r>
          </w:p>
          <w:p w14:paraId="42BD5A8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przedstawia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pozytywnei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negatywne skutki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rozwojunowoczesnego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rolnictwaw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Europie</w:t>
            </w:r>
          </w:p>
          <w:p w14:paraId="754719E6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omawia rolę 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znaczenienowoczesnego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przemysłu 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usługwe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Francji</w:t>
            </w:r>
          </w:p>
          <w:p w14:paraId="43B98E7B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analizuje wpływ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warunkówśrodowiska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przyrodniczegow</w:t>
            </w:r>
            <w:proofErr w:type="spellEnd"/>
            <w:r w:rsidR="00FE5A41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wybranych krajach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Europyna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wykorzystanie różnych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źródełenergii</w:t>
            </w:r>
            <w:proofErr w:type="spellEnd"/>
          </w:p>
        </w:tc>
      </w:tr>
      <w:tr w:rsidR="00FA651A" w:rsidRPr="00724CC5" w14:paraId="631293D5" w14:textId="77777777" w:rsidTr="00724CC5">
        <w:trPr>
          <w:trHeight w:val="283"/>
        </w:trPr>
        <w:tc>
          <w:tcPr>
            <w:tcW w:w="15240" w:type="dxa"/>
            <w:gridSpan w:val="5"/>
            <w:vAlign w:val="center"/>
          </w:tcPr>
          <w:p w14:paraId="36868E6C" w14:textId="77777777" w:rsidR="00FA651A" w:rsidRPr="00724CC5" w:rsidRDefault="00FA651A" w:rsidP="00724CC5">
            <w:pPr>
              <w:ind w:left="172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Sąsiedzi Polski</w:t>
            </w:r>
          </w:p>
        </w:tc>
      </w:tr>
      <w:tr w:rsidR="00FA651A" w:rsidRPr="00724CC5" w14:paraId="6A9E014C" w14:textId="77777777" w:rsidTr="00724CC5">
        <w:tc>
          <w:tcPr>
            <w:tcW w:w="3089" w:type="dxa"/>
          </w:tcPr>
          <w:p w14:paraId="5ABE40F9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4FCF6E3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główne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działyprzetwórstwa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przemysłowegow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Niemczech na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podstawiediagramu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kołowego</w:t>
            </w:r>
          </w:p>
          <w:p w14:paraId="63C3308E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wskazuje na mapie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NadrenięPółnocną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-Westfalię</w:t>
            </w:r>
          </w:p>
          <w:p w14:paraId="522AA0DC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walory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przyrodniczei</w:t>
            </w:r>
            <w:proofErr w:type="spellEnd"/>
            <w:r w:rsidR="00E84D66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kulturowe Czech i Słowacji</w:t>
            </w:r>
          </w:p>
          <w:p w14:paraId="4869F9A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atrakcje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turystycznew</w:t>
            </w:r>
            <w:proofErr w:type="spellEnd"/>
            <w:r w:rsidR="00E84D66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Czechach i na Słowacji</w:t>
            </w:r>
          </w:p>
          <w:p w14:paraId="249A69E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walory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przyrodniczeLitwy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E84D66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Białorusi</w:t>
            </w:r>
          </w:p>
          <w:p w14:paraId="52DEC48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przedstawia główne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atrakcjeturystyczne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Litwy i Białorusi</w:t>
            </w:r>
          </w:p>
          <w:p w14:paraId="472531B3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omawia położenie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geograficzneUkrainy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na podstawie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mapyogólnogeograficznej</w:t>
            </w:r>
            <w:proofErr w:type="spellEnd"/>
          </w:p>
          <w:p w14:paraId="78F079A3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surowce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mineralneUkrainy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na podstawie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mapygospodarczej</w:t>
            </w:r>
            <w:proofErr w:type="spellEnd"/>
          </w:p>
          <w:p w14:paraId="3C776BB5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wskazuje na mapie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największekrainy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geograficzne Rosji</w:t>
            </w:r>
          </w:p>
          <w:p w14:paraId="4C6BE495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surowce mineralne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Rosjina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podstawie mapy gospodarczej</w:t>
            </w:r>
          </w:p>
          <w:p w14:paraId="622CFC32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i lokalizuje na mapie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Rosjigłówne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obszary upraw</w:t>
            </w:r>
          </w:p>
          <w:p w14:paraId="72D402B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wskazuje na mapie sąsiadów Polski</w:t>
            </w:r>
          </w:p>
          <w:p w14:paraId="4A795703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przykłady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współpracyPolski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z sąsiednimi krajami</w:t>
            </w:r>
          </w:p>
        </w:tc>
        <w:tc>
          <w:tcPr>
            <w:tcW w:w="2762" w:type="dxa"/>
          </w:tcPr>
          <w:p w14:paraId="2C0BE5D5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5F7CEAC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omawia znaczenie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przemysłuw</w:t>
            </w:r>
            <w:proofErr w:type="spellEnd"/>
            <w:r w:rsidR="00E84D66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niemieckiej gospodarce</w:t>
            </w:r>
          </w:p>
          <w:p w14:paraId="5646C7CD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znane 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cenionena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świecie niemieckie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wyrobyprzemysłowe</w:t>
            </w:r>
            <w:proofErr w:type="spellEnd"/>
          </w:p>
          <w:p w14:paraId="746BED9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rozpoznaje obiekty z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Listyświatowego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dziedzictwa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UNESCOw</w:t>
            </w:r>
            <w:proofErr w:type="spellEnd"/>
            <w:r w:rsidR="00E84D66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Czechach i na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Słowacjina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ilustracjach</w:t>
            </w:r>
          </w:p>
          <w:p w14:paraId="6B85DBAB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przedstawia atrakcje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turystyczneLitwy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i Białorusi na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podstawiemapy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tematycznej i fotografii</w:t>
            </w:r>
          </w:p>
          <w:p w14:paraId="0949230A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na podstawie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mapycechy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środowiska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przyrodniczegoUkrainy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sprzyjające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rozwojowigospodarki</w:t>
            </w:r>
            <w:proofErr w:type="spellEnd"/>
          </w:p>
          <w:p w14:paraId="55D1EA1C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wskazuje na mapie obszary,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nadktórymi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Ukraina utraciła kontrolę</w:t>
            </w:r>
          </w:p>
          <w:p w14:paraId="710F05D7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główne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gałęzieprzemysłu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Rosji na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podstawiemapy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gospodarczej</w:t>
            </w:r>
          </w:p>
          <w:p w14:paraId="686008DB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wymienia najważniejsze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roślinyuprawne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w Rosji na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podstawiemapy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gospodarczej</w:t>
            </w:r>
          </w:p>
          <w:p w14:paraId="4740AE39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podaje nazwy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euroregionówna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podstawie mapy</w:t>
            </w:r>
          </w:p>
        </w:tc>
        <w:tc>
          <w:tcPr>
            <w:tcW w:w="3064" w:type="dxa"/>
          </w:tcPr>
          <w:p w14:paraId="1768936E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21ECAAD2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omawia przyczyny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zmianzapoczątkowanych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przemyślew</w:t>
            </w:r>
            <w:proofErr w:type="spellEnd"/>
            <w:r w:rsidR="00E84D66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Niemczech w latach 60. XX w.</w:t>
            </w:r>
          </w:p>
          <w:p w14:paraId="0F61F53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analizuje strukturę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zatrudnieniaw</w:t>
            </w:r>
            <w:proofErr w:type="spellEnd"/>
            <w:r w:rsidR="00E84D66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przemyśle w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Niemczechna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podstawie diagramu kołowego</w:t>
            </w:r>
          </w:p>
          <w:p w14:paraId="3C07DD13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charakteryzuje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środowiskoprzyrodnicze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Czechi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Słowacji na podstawie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mapyogólnogeograficznej</w:t>
            </w:r>
            <w:proofErr w:type="spellEnd"/>
          </w:p>
          <w:p w14:paraId="14B8E2F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omawia znaczenie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turystykiaktywnej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na Słowacji</w:t>
            </w:r>
          </w:p>
          <w:p w14:paraId="13E7048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omawia środowisko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przyrodniczeLitwy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i Białorusi na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podstawiemapy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ogólnogeograficznej</w:t>
            </w:r>
            <w:proofErr w:type="spellEnd"/>
          </w:p>
          <w:p w14:paraId="20A4913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podaje czynniki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wpływającena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atrakcyjność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turystycznąLitwy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E84D66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Białorusi</w:t>
            </w:r>
          </w:p>
          <w:p w14:paraId="6464E332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podaje przyczyny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zmniejszaniasię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liczby ludności Ukrainy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napodstawie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wykresu i schematu</w:t>
            </w:r>
          </w:p>
          <w:p w14:paraId="0D6CCFAE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omawia cechy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środowiskaprzyrodniczego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Rosji na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podstawiemapy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ogólnogeograficznej</w:t>
            </w:r>
            <w:proofErr w:type="spellEnd"/>
          </w:p>
          <w:p w14:paraId="226809E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wyjaśnia, jakie czynniki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wpływająna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stan gospodarki Rosji</w:t>
            </w:r>
          </w:p>
          <w:p w14:paraId="0C4F8AAE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• omawia znaczenie usług w Rosji</w:t>
            </w:r>
          </w:p>
          <w:p w14:paraId="6287E07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charakteryzuje relacje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Polskiz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Rosją podstawie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dodatkowychźródeł</w:t>
            </w:r>
            <w:proofErr w:type="spellEnd"/>
          </w:p>
        </w:tc>
        <w:tc>
          <w:tcPr>
            <w:tcW w:w="3438" w:type="dxa"/>
          </w:tcPr>
          <w:p w14:paraId="11BA47D7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3262AF17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przedstawia główne kierunki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zmianprzemysłu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w Nadrenii Północnej-</w:t>
            </w:r>
            <w:r w:rsidR="00E84D66" w:rsidRPr="00724C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-Westfalii na podstawie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mapyi</w:t>
            </w:r>
            <w:proofErr w:type="spellEnd"/>
            <w:r w:rsidR="00E84D66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fotografii</w:t>
            </w:r>
          </w:p>
          <w:p w14:paraId="0EE3D0BD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charakteryzuje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nowoczesneprzetwórstwo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przemysłowew</w:t>
            </w:r>
            <w:proofErr w:type="spellEnd"/>
            <w:r w:rsidR="00E84D66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Nadrenii Północnej-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Westfaliina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podstawie mapy</w:t>
            </w:r>
          </w:p>
          <w:p w14:paraId="54CB8BCB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porównuje cechy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środowiskaprzyrodniczego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Czech i Słowacji</w:t>
            </w:r>
          </w:p>
          <w:p w14:paraId="1FBEE03C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opisuje przykłady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atrakcjiturystycznych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i rekreacyjno</w:t>
            </w:r>
            <w:r w:rsidR="00342394" w:rsidRPr="00724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4D66" w:rsidRPr="00724CC5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sportowychCzech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Słowacjina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podstawie fotografii</w:t>
            </w:r>
          </w:p>
          <w:p w14:paraId="78AD307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porównuje walory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przyrodniczeLitwy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i Białorusi na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podstawiemapy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ogólnogeograficzneji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fotografii</w:t>
            </w:r>
          </w:p>
          <w:p w14:paraId="2728464E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podaje przyczyny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konfliktówna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Ukrainie</w:t>
            </w:r>
          </w:p>
          <w:p w14:paraId="4F1DDD80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omawia czynniki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lokalizacjigłównych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okręgówprzemysłowych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Rosji</w:t>
            </w:r>
          </w:p>
          <w:p w14:paraId="47C7560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przemysłuw</w:t>
            </w:r>
            <w:proofErr w:type="spellEnd"/>
            <w:r w:rsidR="00E84D66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gospodarce Rosji</w:t>
            </w:r>
          </w:p>
          <w:p w14:paraId="453D6021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opisuje stosunki Polski z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sąsiadamina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podstawie dodatkowych źródeł</w:t>
            </w:r>
          </w:p>
        </w:tc>
        <w:tc>
          <w:tcPr>
            <w:tcW w:w="2887" w:type="dxa"/>
          </w:tcPr>
          <w:p w14:paraId="5E9DB44B" w14:textId="77777777" w:rsidR="00FA651A" w:rsidRPr="00724CC5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631A8712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omawia wpływ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sektorakreatywnego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gospodarkęNadrenii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Północnej-</w:t>
            </w:r>
            <w:r w:rsidR="00E84D66" w:rsidRPr="00724CC5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Westfalii</w:t>
            </w:r>
          </w:p>
          <w:p w14:paraId="0BBCB7FA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udowadnia, że Niemcy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sąświatową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potęgą gospodarczą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napodstawie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danych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statystycznychoraz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map gospodarczych</w:t>
            </w:r>
          </w:p>
          <w:p w14:paraId="61EA9DA7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udowadnia, że Czechy i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Słowacjato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kraje atrakcyjne pod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względemturystycznym</w:t>
            </w:r>
            <w:proofErr w:type="spellEnd"/>
          </w:p>
          <w:p w14:paraId="00AEF37A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projektuje wycieczkę na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Litwęi</w:t>
            </w:r>
            <w:proofErr w:type="spellEnd"/>
            <w:r w:rsidR="00E84D66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Białoruś, posługując się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różnymimapami</w:t>
            </w:r>
            <w:proofErr w:type="spellEnd"/>
          </w:p>
          <w:p w14:paraId="52BF40B2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analizuje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konsekwencjegospodarcze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konfliktówna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Ukrainie</w:t>
            </w:r>
          </w:p>
          <w:p w14:paraId="0E21E168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charakteryzuje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atrakcjeturystyczne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Ukrainy na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podstawiedodatkowych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źródeł oraz fotografii</w:t>
            </w:r>
          </w:p>
          <w:p w14:paraId="44D11192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omawia wpływ konfliktu z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Ukrainąna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Rosję</w:t>
            </w:r>
          </w:p>
          <w:p w14:paraId="239BF01F" w14:textId="77777777" w:rsidR="00FA651A" w:rsidRPr="00724CC5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uzasadnia potrzebę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utrzymywaniadobrych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relacji z sąsiadami Polski</w:t>
            </w:r>
          </w:p>
          <w:p w14:paraId="3057A630" w14:textId="77777777" w:rsidR="00FA651A" w:rsidRPr="00724CC5" w:rsidRDefault="00FA651A" w:rsidP="00E84D66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• przygotowuje pracę (np.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album,plakat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, prezentację multimedialną)na temat inicjatyw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zrealizowanychw</w:t>
            </w:r>
            <w:proofErr w:type="spellEnd"/>
            <w:r w:rsidR="00E84D66" w:rsidRPr="0072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najbliższym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euroregioniena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podstawie </w:t>
            </w:r>
            <w:proofErr w:type="spellStart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>dodatkowychźródeł</w:t>
            </w:r>
            <w:proofErr w:type="spellEnd"/>
            <w:r w:rsidRPr="00724CC5">
              <w:rPr>
                <w:rFonts w:ascii="Times New Roman" w:hAnsi="Times New Roman" w:cs="Times New Roman"/>
                <w:sz w:val="24"/>
                <w:szCs w:val="24"/>
              </w:rPr>
              <w:t xml:space="preserve"> informacji</w:t>
            </w:r>
          </w:p>
          <w:p w14:paraId="2D8F3982" w14:textId="77777777" w:rsidR="00E84D66" w:rsidRPr="00724CC5" w:rsidRDefault="00E84D66" w:rsidP="00E84D66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A4AEFA" w14:textId="77777777" w:rsidR="00DE31ED" w:rsidRDefault="00DE31ED">
      <w:pPr>
        <w:rPr>
          <w:rFonts w:ascii="Times New Roman" w:hAnsi="Times New Roman" w:cs="Times New Roman"/>
        </w:rPr>
      </w:pPr>
    </w:p>
    <w:p w14:paraId="2AD99C04" w14:textId="77777777" w:rsidR="00724CC5" w:rsidRDefault="00724CC5">
      <w:pPr>
        <w:rPr>
          <w:rFonts w:ascii="Times New Roman" w:hAnsi="Times New Roman" w:cs="Times New Roman"/>
        </w:rPr>
      </w:pPr>
    </w:p>
    <w:p w14:paraId="79430E35" w14:textId="77777777" w:rsidR="00724CC5" w:rsidRDefault="00724CC5">
      <w:pPr>
        <w:rPr>
          <w:rFonts w:ascii="Times New Roman" w:hAnsi="Times New Roman" w:cs="Times New Roman"/>
        </w:rPr>
      </w:pPr>
    </w:p>
    <w:p w14:paraId="1C84EF68" w14:textId="77777777" w:rsidR="00724CC5" w:rsidRDefault="00724CC5">
      <w:pPr>
        <w:rPr>
          <w:rFonts w:ascii="Times New Roman" w:hAnsi="Times New Roman" w:cs="Times New Roman"/>
        </w:rPr>
      </w:pPr>
    </w:p>
    <w:p w14:paraId="32E12ED7" w14:textId="77777777" w:rsidR="00724CC5" w:rsidRDefault="00724CC5">
      <w:pPr>
        <w:rPr>
          <w:rFonts w:ascii="Times New Roman" w:hAnsi="Times New Roman" w:cs="Times New Roman"/>
        </w:rPr>
      </w:pPr>
    </w:p>
    <w:p w14:paraId="03CEC194" w14:textId="77777777" w:rsidR="00724CC5" w:rsidRDefault="00724CC5">
      <w:pPr>
        <w:rPr>
          <w:rFonts w:ascii="Times New Roman" w:hAnsi="Times New Roman" w:cs="Times New Roman"/>
        </w:rPr>
      </w:pPr>
    </w:p>
    <w:p w14:paraId="2DE50B94" w14:textId="77777777" w:rsidR="00724CC5" w:rsidRDefault="00724CC5">
      <w:pPr>
        <w:rPr>
          <w:rFonts w:ascii="Times New Roman" w:hAnsi="Times New Roman" w:cs="Times New Roman"/>
        </w:rPr>
      </w:pPr>
    </w:p>
    <w:p w14:paraId="46FA0B2D" w14:textId="77777777" w:rsidR="00724CC5" w:rsidRDefault="00724CC5">
      <w:pPr>
        <w:rPr>
          <w:rFonts w:ascii="Times New Roman" w:hAnsi="Times New Roman" w:cs="Times New Roman"/>
        </w:rPr>
      </w:pPr>
    </w:p>
    <w:p w14:paraId="018B9218" w14:textId="77777777" w:rsidR="00724CC5" w:rsidRDefault="00724CC5">
      <w:pPr>
        <w:rPr>
          <w:rFonts w:ascii="Times New Roman" w:hAnsi="Times New Roman" w:cs="Times New Roman"/>
        </w:rPr>
      </w:pPr>
    </w:p>
    <w:p w14:paraId="627066E7" w14:textId="77777777" w:rsidR="00724CC5" w:rsidRDefault="00724CC5">
      <w:pPr>
        <w:rPr>
          <w:rFonts w:ascii="Times New Roman" w:hAnsi="Times New Roman" w:cs="Times New Roman"/>
        </w:rPr>
      </w:pPr>
    </w:p>
    <w:p w14:paraId="156C1499" w14:textId="0B2DDED2" w:rsidR="00B225B0" w:rsidRDefault="00B225B0" w:rsidP="00B225B0">
      <w:pPr>
        <w:ind w:left="720"/>
        <w:rPr>
          <w:b/>
          <w:color w:val="17365D"/>
          <w:sz w:val="32"/>
          <w:u w:val="single"/>
        </w:rPr>
      </w:pPr>
      <w:r>
        <w:rPr>
          <w:b/>
          <w:color w:val="002060"/>
          <w:sz w:val="32"/>
          <w:u w:val="single"/>
        </w:rPr>
        <w:lastRenderedPageBreak/>
        <w:t>Formy ewaluacji osiągnięć dla klasy VI szkoły podstawowej w roku szkolnym 202</w:t>
      </w:r>
      <w:r w:rsidR="00956EE9">
        <w:rPr>
          <w:b/>
          <w:color w:val="002060"/>
          <w:sz w:val="32"/>
          <w:u w:val="single"/>
        </w:rPr>
        <w:t>3</w:t>
      </w:r>
      <w:r>
        <w:rPr>
          <w:b/>
          <w:color w:val="002060"/>
          <w:sz w:val="32"/>
          <w:u w:val="single"/>
        </w:rPr>
        <w:t>/202</w:t>
      </w:r>
      <w:r w:rsidR="00956EE9">
        <w:rPr>
          <w:b/>
          <w:color w:val="002060"/>
          <w:sz w:val="32"/>
          <w:u w:val="single"/>
        </w:rPr>
        <w:t>4</w:t>
      </w:r>
      <w:r>
        <w:rPr>
          <w:b/>
          <w:color w:val="002060"/>
          <w:sz w:val="32"/>
          <w:u w:val="single"/>
        </w:rPr>
        <w:t>:</w:t>
      </w:r>
    </w:p>
    <w:p w14:paraId="6E5EEDE6" w14:textId="77777777" w:rsidR="00B225B0" w:rsidRDefault="00B225B0" w:rsidP="00B225B0">
      <w:pPr>
        <w:ind w:left="720"/>
        <w:rPr>
          <w:b/>
          <w:color w:val="008000"/>
          <w:sz w:val="24"/>
          <w:u w:val="single"/>
        </w:rPr>
      </w:pPr>
    </w:p>
    <w:p w14:paraId="058C3939" w14:textId="77777777" w:rsidR="00191BFC" w:rsidRPr="00191BFC" w:rsidRDefault="00191BFC" w:rsidP="00191BFC">
      <w:pPr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</w:t>
      </w:r>
      <w:r w:rsidRPr="00191BFC">
        <w:rPr>
          <w:rFonts w:ascii="Times New Roman" w:hAnsi="Times New Roman" w:cs="Times New Roman"/>
          <w:b/>
          <w:i/>
          <w:color w:val="C00000"/>
          <w:sz w:val="24"/>
          <w:szCs w:val="24"/>
        </w:rPr>
        <w:t>praca klasowa</w:t>
      </w:r>
      <w:r w:rsidRPr="00191BFC">
        <w:rPr>
          <w:rFonts w:ascii="Times New Roman" w:hAnsi="Times New Roman" w:cs="Times New Roman"/>
          <w:sz w:val="24"/>
          <w:szCs w:val="24"/>
        </w:rPr>
        <w:t xml:space="preserve"> – obejmuje większy dział  materiału, jest zapowiedziana tydzień wcześniej, poprzedzona powtórzeniem w klasie lub zadanym do domu, praca klasowa trwa jedną jednostkę lekcyjną, praca klasowa ma formę testu  i/ lub zadań otwartych, </w:t>
      </w:r>
    </w:p>
    <w:p w14:paraId="6F7C0264" w14:textId="77777777" w:rsidR="00191BFC" w:rsidRPr="00191BFC" w:rsidRDefault="00191BFC" w:rsidP="00191BFC">
      <w:pPr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191BFC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praca semestralna</w:t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 xml:space="preserve"> - sprawdzian pisemny z wiadomości i umiejętności z zakresu bieżącego semestru </w:t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  <w:t>trwający co najmniej godzinę,</w:t>
      </w:r>
    </w:p>
    <w:p w14:paraId="0374A97F" w14:textId="77777777" w:rsidR="00191BFC" w:rsidRPr="00191BFC" w:rsidRDefault="00191BFC" w:rsidP="00191BFC">
      <w:pPr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</w:t>
      </w:r>
      <w:r w:rsidRPr="00191BFC">
        <w:rPr>
          <w:rFonts w:ascii="Times New Roman" w:hAnsi="Times New Roman" w:cs="Times New Roman"/>
          <w:b/>
          <w:i/>
          <w:color w:val="C00000"/>
          <w:sz w:val="24"/>
          <w:szCs w:val="24"/>
        </w:rPr>
        <w:t>kartkówka</w:t>
      </w:r>
      <w:r w:rsidRPr="00191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BFC">
        <w:rPr>
          <w:rFonts w:ascii="Times New Roman" w:hAnsi="Times New Roman" w:cs="Times New Roman"/>
          <w:sz w:val="24"/>
          <w:szCs w:val="24"/>
        </w:rPr>
        <w:t xml:space="preserve">– obejmuje materiał z trzech ostatnich tematów, kartkówki mogą być zapowiedziane lub niezapowiedziane, kartkówka trwa około </w:t>
      </w:r>
      <w:r w:rsidRPr="00191BFC">
        <w:rPr>
          <w:rFonts w:ascii="Times New Roman" w:hAnsi="Times New Roman" w:cs="Times New Roman"/>
          <w:sz w:val="24"/>
          <w:szCs w:val="24"/>
        </w:rPr>
        <w:br/>
        <w:t>15 minut,</w:t>
      </w:r>
    </w:p>
    <w:p w14:paraId="2D9727A8" w14:textId="77777777" w:rsidR="00191BFC" w:rsidRPr="00191BFC" w:rsidRDefault="00191BFC" w:rsidP="00191BFC">
      <w:pPr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</w:t>
      </w:r>
      <w:r w:rsidRPr="00191BFC">
        <w:rPr>
          <w:rFonts w:ascii="Times New Roman" w:hAnsi="Times New Roman" w:cs="Times New Roman"/>
          <w:b/>
          <w:i/>
          <w:color w:val="C00000"/>
          <w:sz w:val="24"/>
          <w:szCs w:val="24"/>
        </w:rPr>
        <w:t>odpowiedź ustna</w:t>
      </w:r>
      <w:r w:rsidRPr="00191BFC">
        <w:rPr>
          <w:rFonts w:ascii="Times New Roman" w:hAnsi="Times New Roman" w:cs="Times New Roman"/>
          <w:sz w:val="24"/>
          <w:szCs w:val="24"/>
        </w:rPr>
        <w:t xml:space="preserve"> – obejmuje wiedzę z trzech ostatnich tematów i podstaw przedmiotu,</w:t>
      </w:r>
    </w:p>
    <w:p w14:paraId="1AD92C8E" w14:textId="1DB50BD0" w:rsidR="00191BFC" w:rsidRPr="00191BFC" w:rsidRDefault="00191BFC" w:rsidP="00191BFC">
      <w:pPr>
        <w:spacing w:after="49" w:line="249" w:lineRule="auto"/>
        <w:ind w:left="-109" w:right="340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 </w:t>
      </w:r>
      <w:r w:rsidR="009B1EDB">
        <w:rPr>
          <w:rFonts w:ascii="Times New Roman" w:hAnsi="Times New Roman" w:cs="Times New Roman"/>
          <w:sz w:val="24"/>
          <w:szCs w:val="24"/>
        </w:rPr>
        <w:t xml:space="preserve"> </w:t>
      </w:r>
      <w:r w:rsidRPr="00191BFC">
        <w:rPr>
          <w:rFonts w:ascii="Times New Roman" w:hAnsi="Times New Roman" w:cs="Times New Roman"/>
          <w:sz w:val="24"/>
          <w:szCs w:val="24"/>
        </w:rPr>
        <w:t xml:space="preserve"> - </w:t>
      </w:r>
      <w:r w:rsidRPr="00191BFC">
        <w:rPr>
          <w:rFonts w:ascii="Times New Roman" w:hAnsi="Times New Roman" w:cs="Times New Roman"/>
          <w:b/>
          <w:i/>
          <w:color w:val="C00000"/>
          <w:sz w:val="24"/>
          <w:szCs w:val="24"/>
        </w:rPr>
        <w:t>obowiązkowe prace domowe</w:t>
      </w:r>
      <w:r w:rsidRPr="00191BFC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191BFC">
        <w:rPr>
          <w:rFonts w:ascii="Times New Roman" w:hAnsi="Times New Roman" w:cs="Times New Roman"/>
          <w:sz w:val="24"/>
          <w:szCs w:val="24"/>
        </w:rPr>
        <w:t xml:space="preserve">– uczeń zobowiązany jest do rozwiązywania prac domowych na każdą lekcję, prace domowe rozwiązywane są w zeszycie przedmiotowym lub w zeszycie ćwiczeń chyba, że nauczyciel postanowi inaczej, </w:t>
      </w:r>
      <w:r w:rsidRPr="00191BF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91BFC">
        <w:rPr>
          <w:rFonts w:ascii="Times New Roman" w:hAnsi="Times New Roman" w:cs="Times New Roman"/>
          <w:sz w:val="24"/>
          <w:szCs w:val="24"/>
        </w:rPr>
        <w:t xml:space="preserve">nauczyciel może sprawdzić pracę domową także prosząc ucznia o jej rozwiązanie na tablicy, </w:t>
      </w:r>
    </w:p>
    <w:p w14:paraId="36D865A0" w14:textId="73EF08AC" w:rsidR="001020BD" w:rsidRDefault="001020BD" w:rsidP="001020BD">
      <w:pPr>
        <w:spacing w:after="49" w:line="242" w:lineRule="auto"/>
        <w:ind w:left="-109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uczeń zgłasza </w: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brak pracy domowej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początku lekcji, </w:t>
      </w:r>
    </w:p>
    <w:p w14:paraId="3F07F9BA" w14:textId="77777777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</w:t>
      </w:r>
      <w:r w:rsidRPr="00191BFC">
        <w:rPr>
          <w:rFonts w:ascii="Times New Roman" w:hAnsi="Times New Roman" w:cs="Times New Roman"/>
          <w:b/>
          <w:i/>
          <w:color w:val="C00000"/>
          <w:sz w:val="24"/>
          <w:szCs w:val="24"/>
        </w:rPr>
        <w:t>praca w ćwiczeniach i zeszycie</w:t>
      </w:r>
      <w:r w:rsidRPr="00191BFC">
        <w:rPr>
          <w:rFonts w:ascii="Times New Roman" w:hAnsi="Times New Roman" w:cs="Times New Roman"/>
          <w:sz w:val="24"/>
          <w:szCs w:val="24"/>
        </w:rPr>
        <w:t xml:space="preserve"> – pod uwagę brane jest głównie: całość zapisów z lekcji i zadane prace (braki należy uzupełniać na bieżąco), prawidłowość zadań, estetyka,       </w:t>
      </w:r>
    </w:p>
    <w:p w14:paraId="30042E8F" w14:textId="77777777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</w:t>
      </w:r>
      <w:r w:rsidRPr="00191BFC">
        <w:rPr>
          <w:rFonts w:ascii="Times New Roman" w:hAnsi="Times New Roman" w:cs="Times New Roman"/>
          <w:b/>
          <w:i/>
          <w:color w:val="C00000"/>
          <w:sz w:val="24"/>
          <w:szCs w:val="24"/>
        </w:rPr>
        <w:t>praca domowa dla chętnych</w:t>
      </w:r>
      <w:r w:rsidRPr="00191BFC">
        <w:rPr>
          <w:rFonts w:ascii="Times New Roman" w:hAnsi="Times New Roman" w:cs="Times New Roman"/>
          <w:sz w:val="24"/>
          <w:szCs w:val="24"/>
        </w:rPr>
        <w:t xml:space="preserve"> – wykonana w terminie praca dodatkowa,</w:t>
      </w:r>
    </w:p>
    <w:p w14:paraId="2B7B038F" w14:textId="77777777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</w:t>
      </w:r>
      <w:r w:rsidRPr="00191BFC">
        <w:rPr>
          <w:rFonts w:ascii="Times New Roman" w:hAnsi="Times New Roman" w:cs="Times New Roman"/>
          <w:b/>
          <w:i/>
          <w:color w:val="C00000"/>
          <w:sz w:val="24"/>
          <w:szCs w:val="24"/>
        </w:rPr>
        <w:t>aktywność na lekcji</w:t>
      </w:r>
      <w:r w:rsidRPr="00191BFC">
        <w:rPr>
          <w:rFonts w:ascii="Times New Roman" w:hAnsi="Times New Roman" w:cs="Times New Roman"/>
          <w:sz w:val="24"/>
          <w:szCs w:val="24"/>
        </w:rPr>
        <w:t xml:space="preserve"> – plusy lub minusy (przy dwóch lekcjach w tygodniu- 5 plusów to ocena bardzo dobra, 3 minusy – ocena niedostateczna; </w:t>
      </w:r>
      <w:r w:rsidRPr="00191BFC">
        <w:rPr>
          <w:rFonts w:ascii="Times New Roman" w:hAnsi="Times New Roman" w:cs="Times New Roman"/>
          <w:sz w:val="24"/>
          <w:szCs w:val="24"/>
        </w:rPr>
        <w:br/>
        <w:t>przy jednej lekcji w tygodniu – 3 plusy to ocena bardzo dobra, 2 minusy –  ocena niedostateczna),</w:t>
      </w:r>
    </w:p>
    <w:p w14:paraId="29445619" w14:textId="77777777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</w:t>
      </w:r>
      <w:r w:rsidRPr="00191BFC">
        <w:rPr>
          <w:rFonts w:ascii="Times New Roman" w:hAnsi="Times New Roman" w:cs="Times New Roman"/>
          <w:b/>
          <w:i/>
          <w:color w:val="C00000"/>
          <w:sz w:val="24"/>
          <w:szCs w:val="24"/>
        </w:rPr>
        <w:t>własna inicjatywa</w:t>
      </w:r>
      <w:r w:rsidRPr="00191BFC">
        <w:rPr>
          <w:rFonts w:ascii="Times New Roman" w:hAnsi="Times New Roman" w:cs="Times New Roman"/>
          <w:sz w:val="24"/>
          <w:szCs w:val="24"/>
        </w:rPr>
        <w:t xml:space="preserve"> – np. zebranie dodatkowych informacji, przygotowanie gazety przedmiotowej, poprowadzenie lekcji, udział w wykładach tematycznych,</w:t>
      </w:r>
    </w:p>
    <w:p w14:paraId="3DA7CC0F" w14:textId="77777777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</w:t>
      </w:r>
      <w:r w:rsidRPr="00191BFC">
        <w:rPr>
          <w:rFonts w:ascii="Times New Roman" w:hAnsi="Times New Roman" w:cs="Times New Roman"/>
          <w:b/>
          <w:i/>
          <w:color w:val="C00000"/>
          <w:sz w:val="24"/>
          <w:szCs w:val="24"/>
        </w:rPr>
        <w:t>inne</w:t>
      </w:r>
      <w:r w:rsidRPr="00191BFC">
        <w:rPr>
          <w:rFonts w:ascii="Times New Roman" w:hAnsi="Times New Roman" w:cs="Times New Roman"/>
          <w:sz w:val="24"/>
          <w:szCs w:val="24"/>
        </w:rPr>
        <w:t xml:space="preserve"> – uczniowie, którzy w konkursach pozaszkolnych mają wybitne osiągnięcia - otrzymują z danego przedmiotu cząstkową ocenę celującą.</w:t>
      </w:r>
    </w:p>
    <w:p w14:paraId="694C2028" w14:textId="77777777" w:rsidR="00191BFC" w:rsidRPr="00191BFC" w:rsidRDefault="00191BFC" w:rsidP="00191B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A8E07" w14:textId="77777777" w:rsidR="00191BFC" w:rsidRPr="00191BFC" w:rsidRDefault="00191BFC" w:rsidP="00191BFC">
      <w:pPr>
        <w:ind w:left="360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14:paraId="00A760D0" w14:textId="77777777" w:rsidR="00191BFC" w:rsidRPr="00191BFC" w:rsidRDefault="00191BFC" w:rsidP="00191BFC">
      <w:pPr>
        <w:ind w:left="360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191BFC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Zasady poprawiania ocen: </w:t>
      </w:r>
    </w:p>
    <w:p w14:paraId="3039BCDE" w14:textId="77777777" w:rsidR="00191BFC" w:rsidRPr="00191BFC" w:rsidRDefault="00191BFC" w:rsidP="00191B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0F580F" w14:textId="77777777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uczeń może poprawić ocenę </w:t>
      </w:r>
      <w:r w:rsidRPr="00191BFC">
        <w:rPr>
          <w:rFonts w:ascii="Times New Roman" w:hAnsi="Times New Roman" w:cs="Times New Roman"/>
          <w:b/>
          <w:sz w:val="24"/>
          <w:szCs w:val="24"/>
          <w:u w:val="single"/>
        </w:rPr>
        <w:t>niedostateczną</w:t>
      </w:r>
      <w:r w:rsidRPr="00191BFC">
        <w:rPr>
          <w:rFonts w:ascii="Times New Roman" w:hAnsi="Times New Roman" w:cs="Times New Roman"/>
          <w:b/>
          <w:sz w:val="24"/>
          <w:szCs w:val="24"/>
        </w:rPr>
        <w:t xml:space="preserve"> (1) lub </w:t>
      </w:r>
      <w:r w:rsidRPr="00191BFC">
        <w:rPr>
          <w:rFonts w:ascii="Times New Roman" w:hAnsi="Times New Roman" w:cs="Times New Roman"/>
          <w:b/>
          <w:sz w:val="24"/>
          <w:szCs w:val="24"/>
          <w:u w:val="single"/>
        </w:rPr>
        <w:t xml:space="preserve">dopuszczającą </w:t>
      </w:r>
      <w:r w:rsidRPr="00191BFC">
        <w:rPr>
          <w:rFonts w:ascii="Times New Roman" w:hAnsi="Times New Roman" w:cs="Times New Roman"/>
          <w:b/>
          <w:sz w:val="24"/>
          <w:szCs w:val="24"/>
        </w:rPr>
        <w:t xml:space="preserve">(2)  </w:t>
      </w:r>
      <w:r w:rsidRPr="00191BFC">
        <w:rPr>
          <w:rFonts w:ascii="Times New Roman" w:hAnsi="Times New Roman" w:cs="Times New Roman"/>
          <w:sz w:val="24"/>
          <w:szCs w:val="24"/>
        </w:rPr>
        <w:t xml:space="preserve">z pracy pisemnej  w ciągu </w:t>
      </w:r>
      <w:r w:rsidRPr="00191BFC">
        <w:rPr>
          <w:rFonts w:ascii="Times New Roman" w:hAnsi="Times New Roman" w:cs="Times New Roman"/>
          <w:b/>
          <w:sz w:val="24"/>
          <w:szCs w:val="24"/>
          <w:u w:val="single"/>
        </w:rPr>
        <w:t>dwóch tygodni</w:t>
      </w:r>
      <w:r w:rsidRPr="00191BFC">
        <w:rPr>
          <w:rFonts w:ascii="Times New Roman" w:hAnsi="Times New Roman" w:cs="Times New Roman"/>
          <w:sz w:val="24"/>
          <w:szCs w:val="24"/>
        </w:rPr>
        <w:t xml:space="preserve"> od otrzymania sprawdzonej pracy, </w:t>
      </w:r>
    </w:p>
    <w:p w14:paraId="11B1FA67" w14:textId="77777777" w:rsidR="00191BFC" w:rsidRPr="00191BFC" w:rsidRDefault="00191BFC" w:rsidP="00191B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pracę klasową można poprawić tylko </w:t>
      </w:r>
      <w:r w:rsidRPr="00191BFC">
        <w:rPr>
          <w:rFonts w:ascii="Times New Roman" w:hAnsi="Times New Roman" w:cs="Times New Roman"/>
          <w:b/>
          <w:sz w:val="24"/>
          <w:szCs w:val="24"/>
          <w:u w:val="single"/>
        </w:rPr>
        <w:t>raz</w:t>
      </w:r>
      <w:r w:rsidRPr="00191BF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73DFED10" w14:textId="77777777" w:rsidR="00191BFC" w:rsidRPr="00191BFC" w:rsidRDefault="00191BFC" w:rsidP="00191BFC">
      <w:pPr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>- formę i termin poprawy każdy ustala indywidualnie z nauczycielem przedmiotu,</w:t>
      </w:r>
    </w:p>
    <w:p w14:paraId="70966460" w14:textId="77777777" w:rsidR="00191BFC" w:rsidRPr="00191BFC" w:rsidRDefault="00191BFC" w:rsidP="00191BFC">
      <w:pPr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>- najwyższą oceną z poprawy jest ocena bardzo dobra,</w:t>
      </w:r>
    </w:p>
    <w:p w14:paraId="193D40BA" w14:textId="77777777" w:rsidR="00956EE9" w:rsidRDefault="00191BFC" w:rsidP="00191BFC">
      <w:pPr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>- przy wystawianiu ocen brane są pod uwagę obie oceny,</w:t>
      </w:r>
    </w:p>
    <w:p w14:paraId="4C8A1482" w14:textId="2FDBAB09" w:rsidR="00956EE9" w:rsidRDefault="00191BFC" w:rsidP="00191BFC">
      <w:pPr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- </w:t>
      </w:r>
      <w:r w:rsidRPr="00191BFC">
        <w:rPr>
          <w:rFonts w:ascii="Times New Roman" w:hAnsi="Times New Roman" w:cs="Times New Roman"/>
          <w:b/>
          <w:sz w:val="24"/>
          <w:szCs w:val="24"/>
          <w:u w:val="single"/>
        </w:rPr>
        <w:t>uczeń nieobecny</w:t>
      </w:r>
      <w:r w:rsidRPr="00191BFC">
        <w:rPr>
          <w:rFonts w:ascii="Times New Roman" w:hAnsi="Times New Roman" w:cs="Times New Roman"/>
          <w:sz w:val="24"/>
          <w:szCs w:val="24"/>
        </w:rPr>
        <w:t xml:space="preserve"> na zapowiedzianej pracy pisemnej – pisze ją na najbliższych konsultacjach przedmiotowych; w przypadku dłuższej nieobecności – ustala termin zaliczeń z nauczycielem, </w:t>
      </w:r>
    </w:p>
    <w:p w14:paraId="3C71071B" w14:textId="21EED957" w:rsidR="00956EE9" w:rsidRPr="00725A6F" w:rsidRDefault="00956EE9" w:rsidP="00191BFC">
      <w:pPr>
        <w:rPr>
          <w:rFonts w:ascii="Times New Roman" w:hAnsi="Times New Roman" w:cs="Times New Roman"/>
          <w:sz w:val="24"/>
          <w:szCs w:val="24"/>
        </w:rPr>
      </w:pPr>
      <w:r w:rsidRPr="00407E5A">
        <w:rPr>
          <w:rFonts w:ascii="Times New Roman" w:hAnsi="Times New Roman" w:cs="Times New Roman"/>
          <w:sz w:val="24"/>
          <w:szCs w:val="24"/>
        </w:rPr>
        <w:t xml:space="preserve">- </w:t>
      </w:r>
      <w:r w:rsidR="00407E5A" w:rsidRPr="00725A6F">
        <w:rPr>
          <w:rFonts w:ascii="Times New Roman" w:hAnsi="Times New Roman" w:cs="Times New Roman"/>
          <w:sz w:val="24"/>
          <w:szCs w:val="24"/>
        </w:rPr>
        <w:t xml:space="preserve">uczeń, który nie zgłosi się na zaliczenie </w:t>
      </w:r>
      <w:r w:rsidR="00725A6F" w:rsidRPr="00725A6F">
        <w:rPr>
          <w:rFonts w:ascii="Times New Roman" w:hAnsi="Times New Roman" w:cs="Times New Roman"/>
          <w:sz w:val="24"/>
          <w:szCs w:val="24"/>
        </w:rPr>
        <w:t>pracy pisemnej</w:t>
      </w:r>
      <w:r w:rsidR="00407E5A" w:rsidRPr="00725A6F">
        <w:rPr>
          <w:rFonts w:ascii="Times New Roman" w:hAnsi="Times New Roman" w:cs="Times New Roman"/>
          <w:sz w:val="24"/>
          <w:szCs w:val="24"/>
        </w:rPr>
        <w:t xml:space="preserve"> otrzymuje ocenę niedostateczną,</w:t>
      </w:r>
    </w:p>
    <w:p w14:paraId="5495AC23" w14:textId="4BACBA39" w:rsidR="00191BFC" w:rsidRPr="00191BFC" w:rsidRDefault="00191BFC" w:rsidP="00191BFC">
      <w:pPr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>- uczeń pracujący niesamodzielnie lub korzystający bez zgody nauczyciela z dodatkowych pomocy dydaktycznych podczas pisania prac pisemnych otrzymuje ocenę niedostateczną z możliwością jej poprawy na zajęciach dodatkowych.</w:t>
      </w:r>
    </w:p>
    <w:p w14:paraId="0CF99EE6" w14:textId="77777777" w:rsidR="00191BFC" w:rsidRPr="00191BFC" w:rsidRDefault="00191BFC" w:rsidP="00191B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518B69" w14:textId="77777777" w:rsidR="00191BFC" w:rsidRPr="00191BFC" w:rsidRDefault="00191BFC" w:rsidP="00191B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B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</w:p>
    <w:p w14:paraId="565E1B47" w14:textId="77777777" w:rsidR="00191BFC" w:rsidRPr="00191BFC" w:rsidRDefault="00191BFC" w:rsidP="00191B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94E5A" w14:textId="77777777" w:rsidR="00191BFC" w:rsidRPr="00191BFC" w:rsidRDefault="00191BFC" w:rsidP="00191BFC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191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BFC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Prace pisemne oceniane są zgodnie z poniższą skalą:</w:t>
      </w:r>
    </w:p>
    <w:p w14:paraId="5E4FD18C" w14:textId="77777777" w:rsidR="00191BFC" w:rsidRPr="00191BFC" w:rsidRDefault="00191BFC" w:rsidP="00191B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726D5A1" w14:textId="432462E2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 od     0  %   do     39 %</w:t>
      </w:r>
      <w:r w:rsidRPr="00191BFC">
        <w:rPr>
          <w:rFonts w:ascii="Times New Roman" w:hAnsi="Times New Roman" w:cs="Times New Roman"/>
          <w:sz w:val="24"/>
          <w:szCs w:val="24"/>
        </w:rPr>
        <w:tab/>
        <w:t>ocena  niedostateczna</w:t>
      </w:r>
    </w:p>
    <w:p w14:paraId="67DE5F4C" w14:textId="067B4C22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 od   40  %   do     49 % </w:t>
      </w:r>
      <w:r w:rsidRPr="00191BFC">
        <w:rPr>
          <w:rFonts w:ascii="Times New Roman" w:hAnsi="Times New Roman" w:cs="Times New Roman"/>
          <w:sz w:val="24"/>
          <w:szCs w:val="24"/>
        </w:rPr>
        <w:tab/>
        <w:t>ocena  dopuszczająca</w:t>
      </w:r>
    </w:p>
    <w:p w14:paraId="58FAD055" w14:textId="0272BAF7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 od   50  %   do     74 %</w:t>
      </w:r>
      <w:r w:rsidRPr="00191BFC">
        <w:rPr>
          <w:rFonts w:ascii="Times New Roman" w:hAnsi="Times New Roman" w:cs="Times New Roman"/>
          <w:sz w:val="24"/>
          <w:szCs w:val="24"/>
        </w:rPr>
        <w:tab/>
        <w:t>ocena  dostateczna</w:t>
      </w:r>
    </w:p>
    <w:p w14:paraId="29173209" w14:textId="25567FD4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 od   75  %   do     89 % </w:t>
      </w:r>
      <w:r w:rsidRPr="00191BFC">
        <w:rPr>
          <w:rFonts w:ascii="Times New Roman" w:hAnsi="Times New Roman" w:cs="Times New Roman"/>
          <w:sz w:val="24"/>
          <w:szCs w:val="24"/>
        </w:rPr>
        <w:tab/>
        <w:t>ocena  dobra</w:t>
      </w:r>
    </w:p>
    <w:p w14:paraId="79E73EFC" w14:textId="65F26137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 od   90  %   do     99 %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1BFC">
        <w:rPr>
          <w:rFonts w:ascii="Times New Roman" w:hAnsi="Times New Roman" w:cs="Times New Roman"/>
          <w:sz w:val="24"/>
          <w:szCs w:val="24"/>
        </w:rPr>
        <w:t>ocena  bardzo  dobra</w:t>
      </w:r>
    </w:p>
    <w:p w14:paraId="376840D5" w14:textId="39AC956D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sz w:val="24"/>
          <w:szCs w:val="24"/>
        </w:rPr>
        <w:t xml:space="preserve"> 100 % </w:t>
      </w:r>
      <w:r w:rsidRPr="00191BFC">
        <w:rPr>
          <w:rFonts w:ascii="Times New Roman" w:hAnsi="Times New Roman" w:cs="Times New Roman"/>
          <w:sz w:val="24"/>
          <w:szCs w:val="24"/>
        </w:rPr>
        <w:tab/>
      </w:r>
      <w:r w:rsidRPr="00191BFC">
        <w:rPr>
          <w:rFonts w:ascii="Times New Roman" w:hAnsi="Times New Roman" w:cs="Times New Roman"/>
          <w:sz w:val="24"/>
          <w:szCs w:val="24"/>
        </w:rPr>
        <w:tab/>
      </w:r>
      <w:r w:rsidRPr="00191BFC">
        <w:rPr>
          <w:rFonts w:ascii="Times New Roman" w:hAnsi="Times New Roman" w:cs="Times New Roman"/>
          <w:sz w:val="24"/>
          <w:szCs w:val="24"/>
        </w:rPr>
        <w:tab/>
        <w:t>ocena  celująca</w:t>
      </w:r>
    </w:p>
    <w:p w14:paraId="358C0BD0" w14:textId="77777777" w:rsidR="00191BFC" w:rsidRPr="00191BFC" w:rsidRDefault="00191BFC" w:rsidP="00191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ADFBA2" w14:textId="77777777" w:rsidR="00191BFC" w:rsidRPr="00191BFC" w:rsidRDefault="00191BFC" w:rsidP="00191BF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Najwyższą oceną z kartkówki jest ocena bardzo dobra.</w:t>
      </w:r>
    </w:p>
    <w:p w14:paraId="259B6439" w14:textId="77777777" w:rsidR="00191BFC" w:rsidRPr="00191BFC" w:rsidRDefault="00191BFC" w:rsidP="00191B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B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560A789" w14:textId="77777777" w:rsidR="00191BFC" w:rsidRPr="00191BFC" w:rsidRDefault="00191BFC" w:rsidP="00191B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0821E3" w14:textId="77777777" w:rsidR="00191BFC" w:rsidRPr="00191BFC" w:rsidRDefault="00191BFC" w:rsidP="00191B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08E99D" w14:textId="77777777" w:rsidR="00191BFC" w:rsidRPr="00191BFC" w:rsidRDefault="00191BFC" w:rsidP="00191B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F71875" w14:textId="77777777" w:rsidR="00191BFC" w:rsidRPr="00191BFC" w:rsidRDefault="00191BFC" w:rsidP="00191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1BFC">
        <w:rPr>
          <w:rFonts w:ascii="Times New Roman" w:hAnsi="Times New Roman" w:cs="Times New Roman"/>
          <w:color w:val="000000"/>
          <w:sz w:val="24"/>
          <w:szCs w:val="24"/>
        </w:rPr>
        <w:tab/>
        <w:t>Opracował: Artur Majer</w:t>
      </w:r>
    </w:p>
    <w:p w14:paraId="432CA75E" w14:textId="77777777" w:rsidR="00B225B0" w:rsidRPr="00191BFC" w:rsidRDefault="00B225B0" w:rsidP="00B225B0">
      <w:pPr>
        <w:rPr>
          <w:rFonts w:ascii="Times New Roman" w:hAnsi="Times New Roman" w:cs="Times New Roman"/>
          <w:sz w:val="24"/>
          <w:szCs w:val="24"/>
        </w:rPr>
      </w:pPr>
    </w:p>
    <w:p w14:paraId="0714B9D9" w14:textId="77777777" w:rsidR="00724CC5" w:rsidRPr="00724CC5" w:rsidRDefault="00724CC5" w:rsidP="00B225B0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724CC5" w:rsidRPr="00724CC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51A"/>
    <w:rsid w:val="000C03A7"/>
    <w:rsid w:val="001020BD"/>
    <w:rsid w:val="00191BFC"/>
    <w:rsid w:val="00342394"/>
    <w:rsid w:val="00407E5A"/>
    <w:rsid w:val="00503A73"/>
    <w:rsid w:val="005143A4"/>
    <w:rsid w:val="00527076"/>
    <w:rsid w:val="00724CC5"/>
    <w:rsid w:val="00725A6F"/>
    <w:rsid w:val="00900F33"/>
    <w:rsid w:val="00956EE9"/>
    <w:rsid w:val="009B1EDB"/>
    <w:rsid w:val="00A647A2"/>
    <w:rsid w:val="00B225B0"/>
    <w:rsid w:val="00DE31ED"/>
    <w:rsid w:val="00E76787"/>
    <w:rsid w:val="00E84D66"/>
    <w:rsid w:val="00FA651A"/>
    <w:rsid w:val="00FE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12C3"/>
  <w15:docId w15:val="{3AD23054-FE39-478C-AD98-123FDE0C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7A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CC5"/>
    <w:pPr>
      <w:keepNext/>
      <w:keepLines/>
      <w:spacing w:before="40"/>
      <w:ind w:left="0" w:righ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24C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2584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arturmajer1@wp.pl</cp:lastModifiedBy>
  <cp:revision>10</cp:revision>
  <dcterms:created xsi:type="dcterms:W3CDTF">2019-08-28T08:08:00Z</dcterms:created>
  <dcterms:modified xsi:type="dcterms:W3CDTF">2023-08-31T08:41:00Z</dcterms:modified>
</cp:coreProperties>
</file>