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96C4" w14:textId="77777777" w:rsidR="003F064B" w:rsidRPr="00724021" w:rsidRDefault="003F064B" w:rsidP="003F064B">
      <w:pPr>
        <w:jc w:val="center"/>
        <w:rPr>
          <w:b/>
          <w:bCs/>
        </w:rPr>
      </w:pPr>
      <w:r w:rsidRPr="00724021">
        <w:rPr>
          <w:b/>
          <w:bCs/>
        </w:rPr>
        <w:t xml:space="preserve">Dodatok č. </w:t>
      </w:r>
      <w:r>
        <w:rPr>
          <w:b/>
          <w:bCs/>
        </w:rPr>
        <w:t>2</w:t>
      </w:r>
    </w:p>
    <w:p w14:paraId="319EAFB3" w14:textId="77777777" w:rsidR="003F064B" w:rsidRPr="00724021" w:rsidRDefault="003F064B" w:rsidP="003F064B">
      <w:pPr>
        <w:ind w:left="2124" w:firstLine="708"/>
        <w:rPr>
          <w:b/>
          <w:bCs/>
          <w:iCs/>
        </w:rPr>
      </w:pPr>
      <w:r w:rsidRPr="00724021">
        <w:rPr>
          <w:b/>
          <w:bCs/>
          <w:iCs/>
        </w:rPr>
        <w:t xml:space="preserve">ku Kolektívnej zmluve </w:t>
      </w:r>
      <w:r>
        <w:rPr>
          <w:b/>
          <w:bCs/>
          <w:iCs/>
        </w:rPr>
        <w:t>účinnej od 1.1.2021</w:t>
      </w:r>
    </w:p>
    <w:p w14:paraId="2FC73F58" w14:textId="77777777" w:rsidR="003F064B" w:rsidRPr="00724021" w:rsidRDefault="003F064B" w:rsidP="003F064B">
      <w:pPr>
        <w:jc w:val="center"/>
        <w:rPr>
          <w:iCs/>
        </w:rPr>
      </w:pPr>
      <w:r w:rsidRPr="00724021">
        <w:rPr>
          <w:iCs/>
        </w:rPr>
        <w:t xml:space="preserve">uzatvorenej dňa </w:t>
      </w:r>
      <w:r>
        <w:rPr>
          <w:iCs/>
        </w:rPr>
        <w:t>30.3.2021</w:t>
      </w:r>
      <w:r w:rsidRPr="00724021">
        <w:rPr>
          <w:iCs/>
        </w:rPr>
        <w:t xml:space="preserve"> medzi zmluvnými stranami:</w:t>
      </w:r>
    </w:p>
    <w:p w14:paraId="09D5DA3B" w14:textId="77777777" w:rsidR="003F064B" w:rsidRPr="00724021" w:rsidRDefault="003F064B" w:rsidP="003F064B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724021">
        <w:rPr>
          <w:rFonts w:ascii="Times New Roman" w:hAnsi="Times New Roman"/>
          <w:sz w:val="24"/>
          <w:szCs w:val="24"/>
        </w:rPr>
        <w:t xml:space="preserve">Základnou organizáciou </w:t>
      </w:r>
      <w:proofErr w:type="spellStart"/>
      <w:r w:rsidRPr="00724021">
        <w:rPr>
          <w:rFonts w:ascii="Times New Roman" w:hAnsi="Times New Roman"/>
          <w:sz w:val="24"/>
          <w:szCs w:val="24"/>
        </w:rPr>
        <w:t>OZPŠaV</w:t>
      </w:r>
      <w:proofErr w:type="spellEnd"/>
      <w:r w:rsidRPr="00724021">
        <w:rPr>
          <w:rFonts w:ascii="Times New Roman" w:hAnsi="Times New Roman"/>
          <w:sz w:val="24"/>
          <w:szCs w:val="24"/>
        </w:rPr>
        <w:t xml:space="preserve"> pri Základnej umeleckej škole v Rožňave, č. 73-1019-808 , zastúpenou Mgr. Denisou </w:t>
      </w:r>
      <w:proofErr w:type="spellStart"/>
      <w:r w:rsidRPr="00724021">
        <w:rPr>
          <w:rFonts w:ascii="Times New Roman" w:hAnsi="Times New Roman"/>
          <w:sz w:val="24"/>
          <w:szCs w:val="24"/>
        </w:rPr>
        <w:t>Puškášovou</w:t>
      </w:r>
      <w:proofErr w:type="spellEnd"/>
      <w:r w:rsidRPr="00724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021">
        <w:rPr>
          <w:rFonts w:ascii="Times New Roman" w:hAnsi="Times New Roman"/>
          <w:sz w:val="24"/>
          <w:szCs w:val="24"/>
        </w:rPr>
        <w:t>DiS</w:t>
      </w:r>
      <w:proofErr w:type="spellEnd"/>
      <w:r w:rsidRPr="00724021">
        <w:rPr>
          <w:rFonts w:ascii="Times New Roman" w:hAnsi="Times New Roman"/>
          <w:sz w:val="24"/>
          <w:szCs w:val="24"/>
        </w:rPr>
        <w:t xml:space="preserve">. art., splnomocnenkyňou na kolektívne vyjednávanie a uzatvorenie kolektívnej zmluvy podľa stanov základnej organizácie a na základe splnomocnenia zo dňa </w:t>
      </w:r>
      <w:r>
        <w:rPr>
          <w:rFonts w:ascii="Times New Roman" w:hAnsi="Times New Roman"/>
          <w:sz w:val="24"/>
          <w:szCs w:val="24"/>
        </w:rPr>
        <w:t>2020</w:t>
      </w:r>
      <w:r w:rsidRPr="00724021">
        <w:rPr>
          <w:rFonts w:ascii="Times New Roman" w:hAnsi="Times New Roman"/>
          <w:sz w:val="24"/>
          <w:szCs w:val="24"/>
        </w:rPr>
        <w:t xml:space="preserve"> (ďalej len odborová organizácia) a Základnou umeleckou školou so sídlom v Rožňave, Akademika Hronca 3490/9B, IČO:35543582, zastúpenou Mgr. Monikou </w:t>
      </w:r>
      <w:proofErr w:type="spellStart"/>
      <w:r w:rsidRPr="00724021">
        <w:rPr>
          <w:rFonts w:ascii="Times New Roman" w:hAnsi="Times New Roman"/>
          <w:sz w:val="24"/>
          <w:szCs w:val="24"/>
        </w:rPr>
        <w:t>Kerekešovou</w:t>
      </w:r>
      <w:proofErr w:type="spellEnd"/>
      <w:r w:rsidRPr="00724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021">
        <w:rPr>
          <w:rFonts w:ascii="Times New Roman" w:hAnsi="Times New Roman"/>
          <w:sz w:val="24"/>
          <w:szCs w:val="24"/>
        </w:rPr>
        <w:t>DiS</w:t>
      </w:r>
      <w:proofErr w:type="spellEnd"/>
      <w:r w:rsidRPr="00724021">
        <w:rPr>
          <w:rFonts w:ascii="Times New Roman" w:hAnsi="Times New Roman"/>
          <w:sz w:val="24"/>
          <w:szCs w:val="24"/>
        </w:rPr>
        <w:t>. art. riaditeľkou školy (ďalej zamestnávateľ) nasledovne:</w:t>
      </w:r>
    </w:p>
    <w:p w14:paraId="6C21B2F1" w14:textId="77777777" w:rsidR="003F064B" w:rsidRPr="00724021" w:rsidRDefault="003F064B" w:rsidP="003F064B">
      <w:pPr>
        <w:jc w:val="both"/>
      </w:pPr>
    </w:p>
    <w:p w14:paraId="63DAB984" w14:textId="77777777" w:rsidR="003F064B" w:rsidRPr="00724021" w:rsidRDefault="003F064B" w:rsidP="003F064B">
      <w:pPr>
        <w:jc w:val="both"/>
      </w:pPr>
      <w:r w:rsidRPr="00724021">
        <w:t xml:space="preserve">V zmysle článku 3  Kolektívnej zmluvy </w:t>
      </w:r>
      <w:r>
        <w:t>účinnej od 1.1.2021</w:t>
      </w:r>
      <w:r w:rsidRPr="00724021">
        <w:t xml:space="preserve"> sa zmluvné strany dohodli na Dodatku  č. 1 </w:t>
      </w:r>
      <w:r>
        <w:t>nasledovne:</w:t>
      </w:r>
    </w:p>
    <w:p w14:paraId="590BE16E" w14:textId="77777777" w:rsidR="003F064B" w:rsidRPr="00724021" w:rsidRDefault="003F064B" w:rsidP="003F064B">
      <w:pPr>
        <w:jc w:val="both"/>
      </w:pPr>
    </w:p>
    <w:p w14:paraId="37D4290E" w14:textId="77777777" w:rsidR="003F064B" w:rsidRPr="00724021" w:rsidRDefault="003F064B" w:rsidP="003F064B">
      <w:pPr>
        <w:jc w:val="center"/>
      </w:pPr>
    </w:p>
    <w:p w14:paraId="6137CDBC" w14:textId="77777777" w:rsidR="003F064B" w:rsidRPr="00724021" w:rsidRDefault="003F064B" w:rsidP="003F064B">
      <w:pPr>
        <w:pStyle w:val="Odsekzoznamu"/>
        <w:numPr>
          <w:ilvl w:val="0"/>
          <w:numId w:val="2"/>
        </w:numPr>
        <w:ind w:hanging="360"/>
        <w:jc w:val="both"/>
      </w:pPr>
      <w:r w:rsidRPr="00724021">
        <w:t>Stanovuje sa účinnosť článkov KZ, ktoré sú viazané na rozpočet, t. j. článkov 7, 9, 10 a 27. Ich účinnosť končí dňom, 31. 12. 202</w:t>
      </w:r>
      <w:r>
        <w:t>3</w:t>
      </w:r>
      <w:r w:rsidRPr="00724021">
        <w:t>.</w:t>
      </w:r>
    </w:p>
    <w:p w14:paraId="34DC825C" w14:textId="77777777" w:rsidR="003F064B" w:rsidRPr="00724021" w:rsidRDefault="003F064B" w:rsidP="003F064B">
      <w:pPr>
        <w:jc w:val="both"/>
      </w:pPr>
    </w:p>
    <w:p w14:paraId="0A81CDD4" w14:textId="77777777" w:rsidR="003F064B" w:rsidRPr="0024544B" w:rsidRDefault="003F064B" w:rsidP="003F064B">
      <w:pPr>
        <w:pStyle w:val="Odsekzoznamu"/>
        <w:numPr>
          <w:ilvl w:val="0"/>
          <w:numId w:val="2"/>
        </w:numPr>
        <w:ind w:hanging="360"/>
        <w:jc w:val="both"/>
        <w:rPr>
          <w:iCs/>
        </w:rPr>
      </w:pPr>
      <w:r>
        <w:t xml:space="preserve">Ruší sa bod č. 2 a 4 z Dodatku č. 1 ku KZ zo dňa 16.2.2022 </w:t>
      </w:r>
    </w:p>
    <w:p w14:paraId="30C1FFA7" w14:textId="77777777" w:rsidR="003F064B" w:rsidRPr="0024544B" w:rsidRDefault="003F064B" w:rsidP="003F064B">
      <w:pPr>
        <w:pStyle w:val="Odsekzoznamu"/>
        <w:rPr>
          <w:iCs/>
        </w:rPr>
      </w:pPr>
    </w:p>
    <w:p w14:paraId="1D798801" w14:textId="77777777" w:rsidR="003F064B" w:rsidRPr="0024544B" w:rsidRDefault="003F064B" w:rsidP="003F064B">
      <w:pPr>
        <w:pStyle w:val="Odsekzoznamu"/>
        <w:numPr>
          <w:ilvl w:val="0"/>
          <w:numId w:val="2"/>
        </w:numPr>
        <w:ind w:hanging="360"/>
        <w:jc w:val="both"/>
        <w:rPr>
          <w:iCs/>
        </w:rPr>
      </w:pPr>
    </w:p>
    <w:p w14:paraId="5A635C23" w14:textId="77777777" w:rsidR="003F064B" w:rsidRDefault="003F064B" w:rsidP="003F064B">
      <w:pPr>
        <w:ind w:firstLine="708"/>
        <w:jc w:val="both"/>
        <w:rPr>
          <w:bCs/>
          <w:iCs/>
        </w:rPr>
      </w:pPr>
      <w:r w:rsidRPr="0024544B">
        <w:rPr>
          <w:bCs/>
          <w:iCs/>
        </w:rPr>
        <w:t>Základná stupnica platových taríf zamestnancov pri výkone práce vo verejnom záujme sa zvýši od 1. januára 2023 o 7 % a od 1. septembra 2023 o ďalších 10 %. Osobitná stupnica platových taríf učiteľov vysokých škôl a výskumných a vývojových zamestnancov a platové tarify pedagogických zamestnancov a odborných zamestnancov sa zvýšia od 1. januára 2023 o 10 % a od 1. septembra 2023 o ďalších 12 %. Zmluvné strany sa zaväzujú, že zvýšenie platových taríf v zmysle tohto bodu alebo prípadnej zmeny zákona o odmeňovaní nebude mať nepriaznivý vplyv na výšku ostatných zložiek funkčných platov, ktoré boli zamestnancom priznané.</w:t>
      </w:r>
    </w:p>
    <w:p w14:paraId="30D29963" w14:textId="77777777" w:rsidR="003F064B" w:rsidRDefault="003F064B" w:rsidP="003F064B">
      <w:pPr>
        <w:jc w:val="both"/>
        <w:rPr>
          <w:bCs/>
          <w:iCs/>
        </w:rPr>
      </w:pPr>
    </w:p>
    <w:p w14:paraId="1A53294F" w14:textId="77777777" w:rsidR="003F064B" w:rsidRDefault="003F064B" w:rsidP="003F064B">
      <w:pPr>
        <w:jc w:val="both"/>
        <w:rPr>
          <w:iCs/>
        </w:rPr>
      </w:pPr>
      <w:r>
        <w:rPr>
          <w:iCs/>
        </w:rPr>
        <w:t>4.</w:t>
      </w:r>
    </w:p>
    <w:p w14:paraId="036473F9" w14:textId="77777777" w:rsidR="003F064B" w:rsidRDefault="003F064B" w:rsidP="003F064B">
      <w:pPr>
        <w:ind w:firstLine="708"/>
        <w:jc w:val="both"/>
        <w:rPr>
          <w:iCs/>
        </w:rPr>
      </w:pPr>
      <w:r>
        <w:rPr>
          <w:iCs/>
        </w:rPr>
        <w:t>Predsedníčka ZO OZ PŠ a V má právo primeraným spôsobom osloviť zamestnancov za účelom ponúknutia členstva v ZO. Zamestnávateľ pri prijímaní do pracovného pomeru informuje novoprijatého zamestnanca o pôsobení ZO v ZUŠ v Rožňave (Príloha č. 1 – tlačivo) a to:</w:t>
      </w:r>
    </w:p>
    <w:p w14:paraId="3FC1DABE" w14:textId="77777777" w:rsidR="003F064B" w:rsidRPr="00F659A8" w:rsidRDefault="003F064B" w:rsidP="003F064B">
      <w:pPr>
        <w:jc w:val="both"/>
      </w:pPr>
    </w:p>
    <w:p w14:paraId="0AF18936" w14:textId="77777777" w:rsidR="003F064B" w:rsidRPr="00F659A8" w:rsidRDefault="003F064B" w:rsidP="003F064B">
      <w:pPr>
        <w:jc w:val="both"/>
      </w:pPr>
      <w:r w:rsidRPr="00F659A8">
        <w:t>a)najneskôr do siedmich dní odo dňa začatia jej pôsobenia u zamestnávateľa,</w:t>
      </w:r>
    </w:p>
    <w:p w14:paraId="6F299C74" w14:textId="77777777" w:rsidR="003F064B" w:rsidRPr="00F659A8" w:rsidRDefault="003F064B" w:rsidP="003F064B">
      <w:pPr>
        <w:jc w:val="both"/>
      </w:pPr>
      <w:r w:rsidRPr="00F659A8">
        <w:t>b)najneskôr do siedmich dní odo dňa vzniku pracovného pomeru zamestnanca, ak odborová organizácia začala u zamestnávateľa pôsobiť pred vznikom pracovného pomeru zamestnanca,</w:t>
      </w:r>
    </w:p>
    <w:p w14:paraId="2A64050E" w14:textId="77777777" w:rsidR="003F064B" w:rsidRPr="00F659A8" w:rsidRDefault="003F064B" w:rsidP="003F064B">
      <w:pPr>
        <w:jc w:val="both"/>
      </w:pPr>
      <w:r w:rsidRPr="00F659A8">
        <w:t>c)najneskôr do siedmich dní odo dňa, keď o to odborová organizácia požiada z dôvodu zmeny základných údajov,</w:t>
      </w:r>
    </w:p>
    <w:p w14:paraId="5A22A7C0" w14:textId="77777777" w:rsidR="003F064B" w:rsidRPr="00F659A8" w:rsidRDefault="003F064B" w:rsidP="003F064B">
      <w:pPr>
        <w:jc w:val="both"/>
      </w:pPr>
      <w:r w:rsidRPr="00F659A8">
        <w:t>d)jedenkrát za kalendárny rok, najneskôr do siedmich dní odo dňa, keď o to odborová organizácia požiada.</w:t>
      </w:r>
    </w:p>
    <w:p w14:paraId="7E8A5D64" w14:textId="77777777" w:rsidR="003F064B" w:rsidRPr="00F659A8" w:rsidRDefault="003F064B" w:rsidP="003F064B">
      <w:pPr>
        <w:jc w:val="both"/>
      </w:pPr>
    </w:p>
    <w:p w14:paraId="1D2DD412" w14:textId="77777777" w:rsidR="003F064B" w:rsidRPr="00F659A8" w:rsidRDefault="003F064B" w:rsidP="003F064B">
      <w:pPr>
        <w:jc w:val="both"/>
      </w:pPr>
      <w:r>
        <w:t>5.</w:t>
      </w:r>
    </w:p>
    <w:p w14:paraId="022D6B11" w14:textId="77777777" w:rsidR="003F064B" w:rsidRDefault="003F064B" w:rsidP="003F064B">
      <w:pPr>
        <w:ind w:firstLine="708"/>
        <w:jc w:val="both"/>
      </w:pPr>
      <w:r>
        <w:t xml:space="preserve">Predseda ZO </w:t>
      </w:r>
      <w:r w:rsidRPr="00F659A8">
        <w:t xml:space="preserve"> má právo primeraným spôsobom informovať zamestnancov o jej činnosti. Spôsob informovania zamestnancov</w:t>
      </w:r>
      <w:r>
        <w:t xml:space="preserve"> a to spôsobom: </w:t>
      </w:r>
    </w:p>
    <w:p w14:paraId="23712B51" w14:textId="77777777" w:rsidR="003F064B" w:rsidRPr="00F659A8" w:rsidRDefault="003F064B" w:rsidP="003F064B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  <w:i/>
          <w:iCs/>
        </w:rPr>
      </w:pPr>
      <w:r>
        <w:t>Informovanie členov na pracovnej a inej porade</w:t>
      </w:r>
    </w:p>
    <w:p w14:paraId="4797887C" w14:textId="77777777" w:rsidR="003F064B" w:rsidRPr="00F659A8" w:rsidRDefault="003F064B" w:rsidP="003F064B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  <w:i/>
          <w:iCs/>
        </w:rPr>
      </w:pPr>
      <w:r>
        <w:t xml:space="preserve">Informovanie prostredníctvom skupinového </w:t>
      </w:r>
      <w:proofErr w:type="spellStart"/>
      <w:r>
        <w:t>messengera</w:t>
      </w:r>
      <w:proofErr w:type="spellEnd"/>
      <w:r>
        <w:t xml:space="preserve"> (</w:t>
      </w:r>
      <w:proofErr w:type="spellStart"/>
      <w:r>
        <w:t>zusteam</w:t>
      </w:r>
      <w:proofErr w:type="spellEnd"/>
      <w:r>
        <w:t>)</w:t>
      </w:r>
    </w:p>
    <w:p w14:paraId="1B5BE786" w14:textId="77777777" w:rsidR="003F064B" w:rsidRPr="00F659A8" w:rsidRDefault="003F064B" w:rsidP="003F064B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  <w:i/>
          <w:iCs/>
        </w:rPr>
      </w:pPr>
      <w:r>
        <w:t>Informovanie prostredníctvom e-mailov zamestnancov školy</w:t>
      </w:r>
    </w:p>
    <w:p w14:paraId="2FCDB76D" w14:textId="77777777" w:rsidR="003F064B" w:rsidRPr="00F659A8" w:rsidRDefault="003F064B" w:rsidP="003F064B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  <w:i/>
          <w:iCs/>
        </w:rPr>
      </w:pPr>
      <w:r>
        <w:t>Zverejnením informácií na voľne prístupných nástenkách v zborovniach školy.</w:t>
      </w:r>
    </w:p>
    <w:p w14:paraId="0202AFD6" w14:textId="77777777" w:rsidR="003F064B" w:rsidRDefault="003F064B" w:rsidP="003F064B">
      <w:pPr>
        <w:jc w:val="both"/>
      </w:pPr>
      <w:r>
        <w:lastRenderedPageBreak/>
        <w:t>6.</w:t>
      </w:r>
    </w:p>
    <w:p w14:paraId="3C20530C" w14:textId="77777777" w:rsidR="003F064B" w:rsidRPr="00F659A8" w:rsidRDefault="003F064B" w:rsidP="003F064B">
      <w:pPr>
        <w:jc w:val="both"/>
      </w:pPr>
      <w:r>
        <w:tab/>
        <w:t>Spôsob zabezpečenia stravovania je schválený Smernicou o stravovaní zo dňa 1.12.2022 (Príloha č. 2 – Smernica o stravovaní)</w:t>
      </w:r>
    </w:p>
    <w:p w14:paraId="3F1ED6F1" w14:textId="77777777" w:rsidR="003F064B" w:rsidRPr="00F659A8" w:rsidRDefault="003F064B" w:rsidP="003F064B">
      <w:pPr>
        <w:jc w:val="both"/>
        <w:rPr>
          <w:rFonts w:ascii="Bookman Old Style" w:hAnsi="Bookman Old Style"/>
          <w:i/>
          <w:iCs/>
        </w:rPr>
      </w:pPr>
    </w:p>
    <w:p w14:paraId="1D28B564" w14:textId="77777777" w:rsidR="003F064B" w:rsidRPr="00724021" w:rsidRDefault="003F064B" w:rsidP="003F064B">
      <w:pPr>
        <w:jc w:val="both"/>
        <w:rPr>
          <w:iCs/>
        </w:rPr>
      </w:pPr>
    </w:p>
    <w:p w14:paraId="3DC38F00" w14:textId="77777777" w:rsidR="003F064B" w:rsidRPr="002C586C" w:rsidRDefault="003F064B" w:rsidP="003F064B">
      <w:pPr>
        <w:pStyle w:val="Zkladntext"/>
        <w:rPr>
          <w:rFonts w:ascii="Times New Roman" w:hAnsi="Times New Roman"/>
          <w:sz w:val="24"/>
          <w:szCs w:val="24"/>
        </w:rPr>
      </w:pPr>
    </w:p>
    <w:p w14:paraId="1251CC64" w14:textId="77777777" w:rsidR="003F064B" w:rsidRPr="002C586C" w:rsidRDefault="003F064B" w:rsidP="003F064B">
      <w:pPr>
        <w:pStyle w:val="Zkladntext"/>
        <w:rPr>
          <w:rFonts w:ascii="Times New Roman" w:hAnsi="Times New Roman"/>
          <w:sz w:val="24"/>
          <w:szCs w:val="24"/>
        </w:rPr>
      </w:pPr>
    </w:p>
    <w:p w14:paraId="671AE68D" w14:textId="77777777" w:rsidR="003F064B" w:rsidRPr="002C586C" w:rsidRDefault="003F064B" w:rsidP="003F064B">
      <w:pPr>
        <w:pStyle w:val="Zkladntext"/>
        <w:rPr>
          <w:rFonts w:ascii="Times New Roman" w:hAnsi="Times New Roman"/>
          <w:sz w:val="24"/>
          <w:szCs w:val="24"/>
        </w:rPr>
      </w:pPr>
    </w:p>
    <w:p w14:paraId="0E0BA158" w14:textId="77777777" w:rsidR="003F064B" w:rsidRPr="002C586C" w:rsidRDefault="003F064B" w:rsidP="003F064B">
      <w:pPr>
        <w:pStyle w:val="Zkladntext"/>
        <w:rPr>
          <w:rFonts w:ascii="Times New Roman" w:hAnsi="Times New Roman"/>
          <w:sz w:val="24"/>
          <w:szCs w:val="24"/>
        </w:rPr>
      </w:pPr>
      <w:r w:rsidRPr="00D04F12">
        <w:rPr>
          <w:rFonts w:ascii="Times New Roman" w:hAnsi="Times New Roman"/>
          <w:sz w:val="24"/>
          <w:szCs w:val="24"/>
        </w:rPr>
        <w:t xml:space="preserve">V Rožňave dňa, </w:t>
      </w:r>
      <w:r>
        <w:rPr>
          <w:rFonts w:ascii="Times New Roman" w:hAnsi="Times New Roman"/>
          <w:sz w:val="24"/>
          <w:szCs w:val="24"/>
        </w:rPr>
        <w:t>23.2.2023</w:t>
      </w:r>
    </w:p>
    <w:p w14:paraId="6F395295" w14:textId="77777777" w:rsidR="003F064B" w:rsidRPr="002C586C" w:rsidRDefault="003F064B" w:rsidP="003F064B">
      <w:pPr>
        <w:pStyle w:val="Zkladntext"/>
        <w:ind w:left="708"/>
        <w:rPr>
          <w:rFonts w:ascii="Times New Roman" w:hAnsi="Times New Roman"/>
          <w:sz w:val="24"/>
          <w:szCs w:val="24"/>
        </w:rPr>
      </w:pPr>
    </w:p>
    <w:p w14:paraId="0521FF04" w14:textId="77777777" w:rsidR="003F064B" w:rsidRPr="002C586C" w:rsidRDefault="003F064B" w:rsidP="003F064B">
      <w:pPr>
        <w:pStyle w:val="Zkladntext"/>
        <w:ind w:left="708"/>
        <w:rPr>
          <w:rFonts w:ascii="Times New Roman" w:hAnsi="Times New Roman"/>
          <w:sz w:val="24"/>
          <w:szCs w:val="24"/>
        </w:rPr>
      </w:pPr>
    </w:p>
    <w:p w14:paraId="0440EAB0" w14:textId="77777777" w:rsidR="003F064B" w:rsidRPr="002C586C" w:rsidRDefault="003F064B" w:rsidP="003F064B">
      <w:pPr>
        <w:pStyle w:val="Zkladntext"/>
        <w:ind w:left="708"/>
        <w:rPr>
          <w:rFonts w:ascii="Times New Roman" w:hAnsi="Times New Roman"/>
          <w:sz w:val="24"/>
          <w:szCs w:val="24"/>
        </w:rPr>
      </w:pPr>
    </w:p>
    <w:p w14:paraId="4978182F" w14:textId="77777777" w:rsidR="003F064B" w:rsidRPr="002C586C" w:rsidRDefault="003F064B" w:rsidP="003F064B">
      <w:pPr>
        <w:pStyle w:val="Zkladntext"/>
        <w:ind w:left="708"/>
        <w:rPr>
          <w:rFonts w:ascii="Times New Roman" w:hAnsi="Times New Roman"/>
          <w:sz w:val="24"/>
          <w:szCs w:val="24"/>
        </w:rPr>
      </w:pPr>
    </w:p>
    <w:p w14:paraId="1F44B066" w14:textId="77777777" w:rsidR="003F064B" w:rsidRPr="002C586C" w:rsidRDefault="003F064B" w:rsidP="003F064B">
      <w:pPr>
        <w:pStyle w:val="Zkladntext"/>
        <w:ind w:left="708"/>
        <w:rPr>
          <w:rFonts w:ascii="Times New Roman" w:hAnsi="Times New Roman"/>
          <w:sz w:val="24"/>
          <w:szCs w:val="24"/>
        </w:rPr>
      </w:pPr>
    </w:p>
    <w:p w14:paraId="292FED0F" w14:textId="77777777" w:rsidR="003F064B" w:rsidRPr="002C586C" w:rsidRDefault="003F064B" w:rsidP="003F064B">
      <w:pPr>
        <w:pStyle w:val="Zkladntext"/>
        <w:rPr>
          <w:rFonts w:ascii="Times New Roman" w:hAnsi="Times New Roman"/>
          <w:sz w:val="24"/>
          <w:szCs w:val="24"/>
        </w:rPr>
      </w:pPr>
      <w:r w:rsidRPr="002C586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………..………………  </w:t>
      </w:r>
    </w:p>
    <w:p w14:paraId="2EA60E2D" w14:textId="77777777" w:rsidR="003F064B" w:rsidRPr="002C586C" w:rsidRDefault="003F064B" w:rsidP="003F064B">
      <w:pPr>
        <w:pStyle w:val="Zkladntext"/>
        <w:ind w:left="708"/>
        <w:rPr>
          <w:rFonts w:ascii="Times New Roman" w:hAnsi="Times New Roman"/>
          <w:sz w:val="24"/>
          <w:szCs w:val="24"/>
        </w:rPr>
      </w:pPr>
      <w:r w:rsidRPr="002C586C">
        <w:rPr>
          <w:rFonts w:ascii="Times New Roman" w:hAnsi="Times New Roman"/>
          <w:sz w:val="24"/>
          <w:szCs w:val="24"/>
        </w:rPr>
        <w:t>základná organizácia</w:t>
      </w:r>
      <w:r w:rsidRPr="002C586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2C586C">
        <w:rPr>
          <w:rFonts w:ascii="Times New Roman" w:hAnsi="Times New Roman"/>
          <w:sz w:val="24"/>
          <w:szCs w:val="24"/>
        </w:rPr>
        <w:t xml:space="preserve"> štatutá</w:t>
      </w:r>
      <w:r>
        <w:rPr>
          <w:rFonts w:ascii="Times New Roman" w:hAnsi="Times New Roman"/>
          <w:sz w:val="24"/>
          <w:szCs w:val="24"/>
        </w:rPr>
        <w:t>rny zástupca zamestnávateľa</w:t>
      </w:r>
    </w:p>
    <w:p w14:paraId="337A90E4" w14:textId="77777777" w:rsidR="003F064B" w:rsidRPr="002C586C" w:rsidRDefault="003F064B" w:rsidP="003F064B">
      <w:pPr>
        <w:pStyle w:val="Zkladntext"/>
        <w:ind w:left="708"/>
        <w:rPr>
          <w:rFonts w:ascii="Times New Roman" w:hAnsi="Times New Roman"/>
          <w:sz w:val="24"/>
          <w:szCs w:val="24"/>
        </w:rPr>
      </w:pPr>
      <w:r w:rsidRPr="002C586C">
        <w:rPr>
          <w:rFonts w:ascii="Times New Roman" w:hAnsi="Times New Roman"/>
          <w:sz w:val="24"/>
          <w:szCs w:val="24"/>
        </w:rPr>
        <w:t xml:space="preserve">    OZ PŠ a V</w:t>
      </w:r>
      <w:r w:rsidRPr="002C586C">
        <w:rPr>
          <w:rFonts w:ascii="Times New Roman" w:hAnsi="Times New Roman"/>
          <w:sz w:val="24"/>
          <w:szCs w:val="24"/>
        </w:rPr>
        <w:tab/>
      </w:r>
      <w:r w:rsidRPr="002C586C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2C586C">
        <w:rPr>
          <w:rFonts w:ascii="Times New Roman" w:hAnsi="Times New Roman"/>
          <w:sz w:val="24"/>
          <w:szCs w:val="24"/>
        </w:rPr>
        <w:t xml:space="preserve"> ZUŠ</w:t>
      </w:r>
      <w:r>
        <w:rPr>
          <w:rFonts w:ascii="Times New Roman" w:hAnsi="Times New Roman"/>
          <w:sz w:val="24"/>
          <w:szCs w:val="24"/>
        </w:rPr>
        <w:t xml:space="preserve"> v Rožňave</w:t>
      </w:r>
      <w:r w:rsidRPr="002C586C">
        <w:rPr>
          <w:rFonts w:ascii="Times New Roman" w:hAnsi="Times New Roman"/>
          <w:sz w:val="24"/>
          <w:szCs w:val="24"/>
        </w:rPr>
        <w:tab/>
      </w:r>
      <w:r w:rsidRPr="002C586C">
        <w:rPr>
          <w:rFonts w:ascii="Times New Roman" w:hAnsi="Times New Roman"/>
          <w:sz w:val="24"/>
          <w:szCs w:val="24"/>
        </w:rPr>
        <w:tab/>
      </w:r>
      <w:r w:rsidRPr="002C586C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00154BAE" w14:textId="77777777" w:rsidR="003F064B" w:rsidRPr="002C586C" w:rsidRDefault="003F064B" w:rsidP="003F064B">
      <w:pPr>
        <w:pStyle w:val="Nadpis2"/>
        <w:rPr>
          <w:sz w:val="24"/>
          <w:szCs w:val="24"/>
        </w:rPr>
      </w:pPr>
    </w:p>
    <w:p w14:paraId="4C050550" w14:textId="77777777" w:rsidR="003F064B" w:rsidRDefault="003F064B" w:rsidP="003F064B"/>
    <w:p w14:paraId="77A9A341" w14:textId="77777777" w:rsidR="003F064B" w:rsidRDefault="003F064B" w:rsidP="003F064B">
      <w:pPr>
        <w:pStyle w:val="Zkladntext"/>
        <w:rPr>
          <w:rFonts w:ascii="Times New Roman" w:hAnsi="Times New Roman"/>
          <w:sz w:val="24"/>
          <w:szCs w:val="24"/>
        </w:rPr>
      </w:pPr>
    </w:p>
    <w:p w14:paraId="41E8F03F" w14:textId="77777777" w:rsidR="003F064B" w:rsidRDefault="003F064B" w:rsidP="003F064B">
      <w:pPr>
        <w:pStyle w:val="Zkladntext"/>
        <w:rPr>
          <w:rFonts w:ascii="Times New Roman" w:hAnsi="Times New Roman"/>
          <w:sz w:val="24"/>
          <w:szCs w:val="24"/>
        </w:rPr>
      </w:pPr>
    </w:p>
    <w:p w14:paraId="20556FA3" w14:textId="77777777" w:rsidR="003F064B" w:rsidRDefault="003F064B" w:rsidP="003F064B">
      <w:pPr>
        <w:pStyle w:val="Zkladntext"/>
        <w:rPr>
          <w:rFonts w:ascii="Times New Roman" w:hAnsi="Times New Roman"/>
          <w:sz w:val="24"/>
          <w:szCs w:val="24"/>
        </w:rPr>
      </w:pPr>
    </w:p>
    <w:p w14:paraId="08A89663" w14:textId="77777777" w:rsidR="003F064B" w:rsidRPr="002C586C" w:rsidRDefault="003F064B" w:rsidP="003F064B">
      <w:pPr>
        <w:pStyle w:val="Nadpis2"/>
        <w:rPr>
          <w:sz w:val="24"/>
          <w:szCs w:val="24"/>
        </w:rPr>
      </w:pPr>
    </w:p>
    <w:p w14:paraId="469E0318" w14:textId="77777777" w:rsidR="003F064B" w:rsidRDefault="003F064B" w:rsidP="003F064B">
      <w:pPr>
        <w:pStyle w:val="Zkladntext"/>
        <w:rPr>
          <w:rFonts w:ascii="Times New Roman" w:hAnsi="Times New Roman"/>
          <w:sz w:val="24"/>
          <w:szCs w:val="24"/>
        </w:rPr>
      </w:pPr>
    </w:p>
    <w:p w14:paraId="36E99339" w14:textId="77777777" w:rsidR="003F064B" w:rsidRDefault="003F064B" w:rsidP="003F064B">
      <w:pPr>
        <w:pStyle w:val="Zkladntext"/>
        <w:rPr>
          <w:rFonts w:ascii="Times New Roman" w:hAnsi="Times New Roman"/>
          <w:sz w:val="24"/>
          <w:szCs w:val="24"/>
        </w:rPr>
      </w:pPr>
    </w:p>
    <w:p w14:paraId="39C1D3F0" w14:textId="77777777" w:rsidR="003F064B" w:rsidRDefault="003F064B" w:rsidP="003F064B">
      <w:pPr>
        <w:pStyle w:val="Zkladntext"/>
        <w:rPr>
          <w:rFonts w:ascii="Times New Roman" w:hAnsi="Times New Roman"/>
          <w:sz w:val="24"/>
          <w:szCs w:val="24"/>
        </w:rPr>
      </w:pPr>
    </w:p>
    <w:p w14:paraId="5BEC7D0C" w14:textId="77777777" w:rsidR="003F064B" w:rsidRDefault="003F064B" w:rsidP="003F064B">
      <w:pPr>
        <w:pStyle w:val="Zkladntext"/>
        <w:rPr>
          <w:rFonts w:ascii="Times New Roman" w:hAnsi="Times New Roman"/>
          <w:sz w:val="24"/>
          <w:szCs w:val="24"/>
        </w:rPr>
      </w:pPr>
    </w:p>
    <w:p w14:paraId="1A860D8D" w14:textId="77777777" w:rsidR="003F064B" w:rsidRDefault="003F064B" w:rsidP="003F064B">
      <w:pPr>
        <w:pStyle w:val="Zkladntext"/>
        <w:rPr>
          <w:rFonts w:ascii="Times New Roman" w:hAnsi="Times New Roman"/>
          <w:sz w:val="24"/>
          <w:szCs w:val="24"/>
        </w:rPr>
      </w:pPr>
    </w:p>
    <w:p w14:paraId="4B058240" w14:textId="77777777" w:rsidR="0009231C" w:rsidRDefault="0009231C"/>
    <w:sectPr w:rsidR="0009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5DA"/>
    <w:multiLevelType w:val="hybridMultilevel"/>
    <w:tmpl w:val="EE20EE68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45DA"/>
    <w:multiLevelType w:val="singleLevel"/>
    <w:tmpl w:val="ECE809A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 w16cid:durableId="599948878">
    <w:abstractNumId w:val="1"/>
  </w:num>
  <w:num w:numId="2" w16cid:durableId="95875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4B"/>
    <w:rsid w:val="0009231C"/>
    <w:rsid w:val="003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4919"/>
  <w15:chartTrackingRefBased/>
  <w15:docId w15:val="{D6BFD7F2-84C5-4BBC-9242-02BB4953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064B"/>
    <w:pPr>
      <w:spacing w:after="0"/>
    </w:pPr>
    <w:rPr>
      <w:rFonts w:eastAsia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F064B"/>
    <w:pPr>
      <w:keepNext/>
      <w:jc w:val="center"/>
      <w:outlineLvl w:val="1"/>
    </w:pPr>
    <w:rPr>
      <w:b/>
      <w:bCs/>
      <w:sz w:val="36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F064B"/>
    <w:rPr>
      <w:rFonts w:eastAsia="Times New Roman"/>
      <w:b/>
      <w:bCs/>
      <w:sz w:val="36"/>
      <w:szCs w:val="20"/>
      <w:u w:val="single"/>
      <w:lang w:eastAsia="cs-CZ"/>
    </w:rPr>
  </w:style>
  <w:style w:type="paragraph" w:styleId="Zkladntext">
    <w:name w:val="Body Text"/>
    <w:basedOn w:val="Normlny"/>
    <w:link w:val="ZkladntextChar"/>
    <w:rsid w:val="003F064B"/>
    <w:rPr>
      <w:rFonts w:ascii="Garamond" w:hAnsi="Garamond"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F064B"/>
    <w:rPr>
      <w:rFonts w:ascii="Garamond" w:eastAsia="Times New Roman" w:hAnsi="Garamond"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3F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Villimová</dc:creator>
  <cp:keywords/>
  <dc:description/>
  <cp:lastModifiedBy>Lenka Villimová</cp:lastModifiedBy>
  <cp:revision>1</cp:revision>
  <dcterms:created xsi:type="dcterms:W3CDTF">2023-02-27T11:58:00Z</dcterms:created>
  <dcterms:modified xsi:type="dcterms:W3CDTF">2023-02-27T11:59:00Z</dcterms:modified>
</cp:coreProperties>
</file>