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2" w:rsidRPr="005F6602" w:rsidRDefault="005F6602" w:rsidP="005F66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5F6602">
        <w:rPr>
          <w:rFonts w:ascii="Times New Roman" w:hAnsi="Times New Roman"/>
          <w:b/>
          <w:sz w:val="28"/>
          <w:szCs w:val="28"/>
        </w:rPr>
        <w:t>Organizacja pracy szkoły</w:t>
      </w:r>
      <w:r w:rsidR="00A219C2">
        <w:rPr>
          <w:rFonts w:ascii="Times New Roman" w:hAnsi="Times New Roman"/>
          <w:b/>
          <w:sz w:val="28"/>
          <w:szCs w:val="28"/>
        </w:rPr>
        <w:t xml:space="preserve"> w  roku szkolnym 2023/24</w:t>
      </w:r>
    </w:p>
    <w:p w:rsidR="005F6602" w:rsidRDefault="005F6602" w:rsidP="005F6602">
      <w:pPr>
        <w:pStyle w:val="Akapitzlist"/>
        <w:shd w:val="clear" w:color="auto" w:fill="FFFFFF"/>
        <w:spacing w:after="150" w:line="240" w:lineRule="auto"/>
        <w:ind w:left="1855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 .</w:t>
      </w:r>
      <w:r w:rsidRPr="00935034">
        <w:rPr>
          <w:rFonts w:ascii="Times New Roman" w:hAnsi="Times New Roman"/>
          <w:b/>
          <w:bCs/>
          <w:color w:val="333333"/>
          <w:sz w:val="24"/>
          <w:szCs w:val="24"/>
        </w:rPr>
        <w:t>Kal</w:t>
      </w:r>
      <w:r w:rsidR="00A219C2">
        <w:rPr>
          <w:rFonts w:ascii="Times New Roman" w:hAnsi="Times New Roman"/>
          <w:b/>
          <w:bCs/>
          <w:color w:val="333333"/>
          <w:sz w:val="24"/>
          <w:szCs w:val="24"/>
        </w:rPr>
        <w:t>endarz roku szkolnego 2023/24</w:t>
      </w:r>
    </w:p>
    <w:p w:rsidR="005F6602" w:rsidRDefault="005F6602" w:rsidP="005F6602">
      <w:pPr>
        <w:pStyle w:val="Akapitzlist"/>
        <w:shd w:val="clear" w:color="auto" w:fill="FFFFFF"/>
        <w:spacing w:after="150" w:line="240" w:lineRule="auto"/>
        <w:ind w:left="1855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F6602" w:rsidRPr="00935034" w:rsidRDefault="005F6602" w:rsidP="005F6602">
      <w:pPr>
        <w:pStyle w:val="Akapitzlist"/>
        <w:shd w:val="clear" w:color="auto" w:fill="FFFFFF"/>
        <w:spacing w:after="150" w:line="240" w:lineRule="auto"/>
        <w:ind w:left="1080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Tabela-Siatka"/>
        <w:tblW w:w="12636" w:type="dxa"/>
        <w:tblInd w:w="1080" w:type="dxa"/>
        <w:tblLook w:val="04A0" w:firstRow="1" w:lastRow="0" w:firstColumn="1" w:lastColumn="0" w:noHBand="0" w:noVBand="1"/>
      </w:tblPr>
      <w:tblGrid>
        <w:gridCol w:w="336"/>
        <w:gridCol w:w="7056"/>
        <w:gridCol w:w="5244"/>
      </w:tblGrid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5F6602" w:rsidRPr="00937BD8" w:rsidRDefault="005F6602" w:rsidP="009D4FA2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Rozpoczęcie rocznych zajęć</w:t>
            </w:r>
          </w:p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dydaktyczno-wychowawczych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4 września 2023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r.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Zimowa przerwa świąteczna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23 – 31 grudnia 2023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Koniec pierwszego półrocza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19 stycznia 2024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r.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Ferie zimowe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22 stycznia- 4 lutego2024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Wiosenna przerwa świąteczna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28 marca-2 kwietnia 2024r.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11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E</w:t>
            </w: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gzamin ósmoklasisty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14,15,16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m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>aja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2024r.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Zakończenie rocznych zajęć </w:t>
            </w:r>
            <w:proofErr w:type="spellStart"/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dydaktyczno</w:t>
            </w:r>
            <w:proofErr w:type="spellEnd"/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- wychowawczych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21 czerwca 2024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r.</w:t>
            </w:r>
          </w:p>
        </w:tc>
      </w:tr>
      <w:tr w:rsidR="005F6602" w:rsidTr="009D4FA2">
        <w:tc>
          <w:tcPr>
            <w:tcW w:w="0" w:type="auto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5F6602" w:rsidRPr="00937BD8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7BD8">
              <w:rPr>
                <w:rFonts w:ascii="Times New Roman" w:hAnsi="Times New Roman"/>
                <w:color w:val="333333"/>
                <w:sz w:val="24"/>
                <w:szCs w:val="24"/>
              </w:rPr>
              <w:t>Ferie letnie</w:t>
            </w:r>
          </w:p>
        </w:tc>
        <w:tc>
          <w:tcPr>
            <w:tcW w:w="5244" w:type="dxa"/>
          </w:tcPr>
          <w:p w:rsidR="005F6602" w:rsidRDefault="005F6602" w:rsidP="009D4FA2">
            <w:pPr>
              <w:pStyle w:val="Akapitzlist"/>
              <w:spacing w:after="15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24 czerwca - 31 sierpnia 2024</w:t>
            </w:r>
            <w:r w:rsidRPr="00937BD8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r</w:t>
            </w:r>
          </w:p>
        </w:tc>
      </w:tr>
    </w:tbl>
    <w:p w:rsidR="005F6602" w:rsidRDefault="005F6602" w:rsidP="005F6602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</w:p>
    <w:p w:rsidR="005F6602" w:rsidRDefault="005F6602" w:rsidP="005F6602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</w:p>
    <w:p w:rsidR="005F6602" w:rsidRDefault="005F6602" w:rsidP="005F6602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  <w:r w:rsidRPr="00935034">
        <w:rPr>
          <w:rFonts w:ascii="Times New Roman" w:hAnsi="Times New Roman"/>
          <w:b/>
          <w:color w:val="333333"/>
          <w:sz w:val="24"/>
          <w:szCs w:val="24"/>
        </w:rPr>
        <w:t>Dodatkowe dni wolne od zajęć dydaktyczno-wychowawczych:</w:t>
      </w:r>
    </w:p>
    <w:p w:rsidR="005F6602" w:rsidRDefault="005F6602" w:rsidP="005F6602">
      <w:pPr>
        <w:spacing w:after="0" w:line="240" w:lineRule="auto"/>
        <w:ind w:left="1418" w:right="707"/>
        <w:rPr>
          <w:rFonts w:ascii="Times New Roman" w:hAnsi="Times New Roman"/>
          <w:b/>
          <w:color w:val="333333"/>
          <w:sz w:val="24"/>
          <w:szCs w:val="24"/>
        </w:rPr>
      </w:pPr>
    </w:p>
    <w:p w:rsidR="005F6602" w:rsidRDefault="005F6602" w:rsidP="005F6602">
      <w:pPr>
        <w:spacing w:after="0" w:line="360" w:lineRule="auto"/>
        <w:ind w:left="1134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 xml:space="preserve">         13 października 2023r ( piątek)</w:t>
      </w:r>
    </w:p>
    <w:p w:rsidR="005F6602" w:rsidRDefault="005F6602" w:rsidP="005F6602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 2,3 listopada 2023r.</w:t>
      </w:r>
      <w:r w:rsidR="00A219C2">
        <w:rPr>
          <w:rFonts w:ascii="Times New Roman" w:hAnsi="Times New Roman"/>
          <w:color w:val="2D2D2D"/>
          <w:sz w:val="24"/>
          <w:szCs w:val="24"/>
        </w:rPr>
        <w:t xml:space="preserve"> ( czwartek, piątek)</w:t>
      </w:r>
      <w:r w:rsidRPr="00937BD8">
        <w:rPr>
          <w:rFonts w:ascii="Times New Roman" w:hAnsi="Times New Roman"/>
          <w:color w:val="2D2D2D"/>
          <w:sz w:val="24"/>
          <w:szCs w:val="24"/>
        </w:rPr>
        <w:br/>
      </w:r>
      <w:r>
        <w:rPr>
          <w:rFonts w:ascii="Times New Roman" w:hAnsi="Times New Roman"/>
          <w:color w:val="2D2D2D"/>
          <w:sz w:val="24"/>
          <w:szCs w:val="24"/>
        </w:rPr>
        <w:t xml:space="preserve">  2  maja 2024r. ( czwartek)</w:t>
      </w:r>
      <w:r w:rsidRPr="00937BD8">
        <w:rPr>
          <w:rFonts w:ascii="Times New Roman" w:hAnsi="Times New Roman"/>
          <w:color w:val="2D2D2D"/>
          <w:sz w:val="24"/>
          <w:szCs w:val="24"/>
        </w:rPr>
        <w:br/>
      </w:r>
      <w:r>
        <w:rPr>
          <w:rFonts w:ascii="Times New Roman" w:hAnsi="Times New Roman"/>
          <w:color w:val="2D2D2D"/>
          <w:sz w:val="24"/>
          <w:szCs w:val="24"/>
        </w:rPr>
        <w:t xml:space="preserve">  14,15,16</w:t>
      </w:r>
      <w:r w:rsidRPr="00937BD8">
        <w:rPr>
          <w:rFonts w:ascii="Times New Roman" w:hAnsi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z w:val="24"/>
          <w:szCs w:val="24"/>
        </w:rPr>
        <w:t>m</w:t>
      </w:r>
      <w:r w:rsidRPr="00937BD8">
        <w:rPr>
          <w:rFonts w:ascii="Times New Roman" w:hAnsi="Times New Roman"/>
          <w:color w:val="2D2D2D"/>
          <w:sz w:val="24"/>
          <w:szCs w:val="24"/>
        </w:rPr>
        <w:t>aja</w:t>
      </w:r>
      <w:r>
        <w:rPr>
          <w:rFonts w:ascii="Times New Roman" w:hAnsi="Times New Roman"/>
          <w:color w:val="2D2D2D"/>
          <w:sz w:val="24"/>
          <w:szCs w:val="24"/>
        </w:rPr>
        <w:t xml:space="preserve"> 2024 ( egzamin ósmoklasisty))</w:t>
      </w:r>
      <w:r w:rsidRPr="00937BD8">
        <w:rPr>
          <w:rFonts w:ascii="Times New Roman" w:hAnsi="Times New Roman"/>
          <w:color w:val="2D2D2D"/>
          <w:sz w:val="24"/>
          <w:szCs w:val="24"/>
        </w:rPr>
        <w:br/>
      </w:r>
      <w:r>
        <w:rPr>
          <w:rFonts w:ascii="Times New Roman" w:hAnsi="Times New Roman"/>
          <w:color w:val="2D2D2D"/>
          <w:sz w:val="24"/>
          <w:szCs w:val="24"/>
        </w:rPr>
        <w:t xml:space="preserve">  31 maja  ( dzień po Bożym Ciele)</w:t>
      </w:r>
    </w:p>
    <w:p w:rsidR="005F6602" w:rsidRDefault="005F6602" w:rsidP="005F6602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</w:p>
    <w:p w:rsidR="005F6602" w:rsidRPr="000E0A47" w:rsidRDefault="005F6602" w:rsidP="005F6602">
      <w:pPr>
        <w:spacing w:after="0" w:line="360" w:lineRule="auto"/>
        <w:ind w:left="1418"/>
        <w:rPr>
          <w:rFonts w:ascii="Times New Roman" w:hAnsi="Times New Roman"/>
          <w:i/>
          <w:color w:val="2D2D2D"/>
          <w:sz w:val="24"/>
          <w:szCs w:val="24"/>
        </w:rPr>
      </w:pPr>
      <w:r w:rsidRPr="000E0A47">
        <w:rPr>
          <w:rFonts w:ascii="Times New Roman" w:hAnsi="Times New Roman"/>
          <w:i/>
          <w:color w:val="2D2D2D"/>
          <w:sz w:val="24"/>
          <w:szCs w:val="24"/>
        </w:rPr>
        <w:t xml:space="preserve"> W tych dniach  zajęcia opiekuńcze dla dzieci  pracujących rodziców pełni świetlica szkolna.</w:t>
      </w:r>
    </w:p>
    <w:p w:rsidR="005F6602" w:rsidRDefault="005F6602" w:rsidP="005F6602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</w:p>
    <w:p w:rsidR="005F6602" w:rsidRDefault="005F6602" w:rsidP="005F6602">
      <w:pPr>
        <w:spacing w:after="0" w:line="360" w:lineRule="auto"/>
        <w:ind w:left="1418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 </w:t>
      </w:r>
    </w:p>
    <w:p w:rsidR="005F6602" w:rsidRDefault="005F6602" w:rsidP="005F6602">
      <w:pPr>
        <w:shd w:val="clear" w:color="auto" w:fill="FFFFFF"/>
        <w:spacing w:after="15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II  Harmonogram współpracy z rodzicami</w:t>
      </w:r>
      <w:r w:rsidRPr="00937BD8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tbl>
      <w:tblPr>
        <w:tblStyle w:val="Tabela-Siatka"/>
        <w:tblW w:w="12474" w:type="dxa"/>
        <w:tblInd w:w="1242" w:type="dxa"/>
        <w:tblLook w:val="04A0" w:firstRow="1" w:lastRow="0" w:firstColumn="1" w:lastColumn="0" w:noHBand="0" w:noVBand="1"/>
      </w:tblPr>
      <w:tblGrid>
        <w:gridCol w:w="2997"/>
        <w:gridCol w:w="9477"/>
      </w:tblGrid>
      <w:tr w:rsidR="005F6602" w:rsidRPr="005673D4" w:rsidTr="009D4FA2">
        <w:tc>
          <w:tcPr>
            <w:tcW w:w="2997" w:type="dxa"/>
          </w:tcPr>
          <w:p w:rsidR="005F6602" w:rsidRPr="005673D4" w:rsidRDefault="005F6602" w:rsidP="009D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3D4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9477" w:type="dxa"/>
          </w:tcPr>
          <w:p w:rsidR="005F6602" w:rsidRPr="005673D4" w:rsidRDefault="005F6602" w:rsidP="009D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3D4">
              <w:rPr>
                <w:rFonts w:ascii="Times New Roman" w:hAnsi="Times New Roman"/>
                <w:b/>
                <w:sz w:val="24"/>
                <w:szCs w:val="24"/>
              </w:rPr>
              <w:t>Omawiane zagadnienia</w:t>
            </w:r>
          </w:p>
        </w:tc>
      </w:tr>
      <w:tr w:rsidR="005F6602" w:rsidRPr="007D0D39" w:rsidTr="009D4FA2">
        <w:tc>
          <w:tcPr>
            <w:tcW w:w="2997" w:type="dxa"/>
          </w:tcPr>
          <w:p w:rsidR="005F6602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września -oddziały przedszkolne</w:t>
            </w:r>
          </w:p>
          <w:p w:rsidR="005F6602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września  2023r– klasy I-III</w:t>
            </w:r>
          </w:p>
          <w:p w:rsidR="005F6602" w:rsidRPr="0088778A" w:rsidRDefault="005F6602" w:rsidP="009D4FA2">
            <w:pPr>
              <w:ind w:right="-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września 2023r. klasy IV-VIII</w:t>
            </w:r>
          </w:p>
        </w:tc>
        <w:tc>
          <w:tcPr>
            <w:tcW w:w="9477" w:type="dxa"/>
          </w:tcPr>
          <w:p w:rsidR="005F6602" w:rsidRPr="004E3D8E" w:rsidRDefault="005F6602" w:rsidP="009D4FA2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7D0D3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 Przedstawienie Zasad Oceniania  Wewnątrzszkolnego oraz wymagań edukacyjnych.</w:t>
            </w:r>
          </w:p>
          <w:p w:rsidR="005F6602" w:rsidRPr="004E3D8E" w:rsidRDefault="005F6602" w:rsidP="009D4FA2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 Zebranie zgód i ważnych informacji od rodziców.</w:t>
            </w:r>
          </w:p>
          <w:p w:rsidR="005F6602" w:rsidRPr="004E3D8E" w:rsidRDefault="005F6602" w:rsidP="009D4FA2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.Wybór  Oddziałowej  Rady Rodziców.</w:t>
            </w:r>
          </w:p>
          <w:p w:rsidR="005F6602" w:rsidRPr="004E3D8E" w:rsidRDefault="005F6602" w:rsidP="009D4FA2">
            <w:pPr>
              <w:pStyle w:val="Bezodstpw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 xml:space="preserve">. Oferta zajęć pozalekcyjnych. </w:t>
            </w:r>
          </w:p>
          <w:p w:rsidR="005F6602" w:rsidRPr="007D0D39" w:rsidRDefault="005F6602" w:rsidP="009D4FA2">
            <w:pPr>
              <w:pStyle w:val="Bezodstpw"/>
              <w:ind w:left="15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 Propozycje i wnioski rodziców.</w:t>
            </w:r>
          </w:p>
        </w:tc>
      </w:tr>
      <w:tr w:rsidR="005F6602" w:rsidRPr="007D0D39" w:rsidTr="009D4FA2">
        <w:tc>
          <w:tcPr>
            <w:tcW w:w="2997" w:type="dxa"/>
          </w:tcPr>
          <w:p w:rsidR="005F6602" w:rsidRPr="0088778A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 września 2022r- zebranie ogólne RR</w:t>
            </w:r>
          </w:p>
        </w:tc>
        <w:tc>
          <w:tcPr>
            <w:tcW w:w="9477" w:type="dxa"/>
          </w:tcPr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Wybory Prezydium Rady Rodziców.</w:t>
            </w:r>
          </w:p>
          <w:p w:rsidR="005F6602" w:rsidRPr="007D0D39" w:rsidRDefault="005F6602" w:rsidP="009D4FA2">
            <w:pPr>
              <w:pStyle w:val="Bezodstpw"/>
            </w:pPr>
          </w:p>
        </w:tc>
      </w:tr>
      <w:tr w:rsidR="005F6602" w:rsidRPr="007D0D39" w:rsidTr="009D4FA2">
        <w:tc>
          <w:tcPr>
            <w:tcW w:w="2997" w:type="dxa"/>
          </w:tcPr>
          <w:p w:rsidR="005F6602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 listopada 2023r.</w:t>
            </w:r>
            <w:r w:rsidR="00A219C2">
              <w:rPr>
                <w:rFonts w:ascii="Times New Roman" w:hAnsi="Times New Roman"/>
              </w:rPr>
              <w:t xml:space="preserve"> kl. I -</w:t>
            </w:r>
            <w:r>
              <w:rPr>
                <w:rFonts w:ascii="Times New Roman" w:hAnsi="Times New Roman"/>
              </w:rPr>
              <w:t xml:space="preserve">  III</w:t>
            </w:r>
          </w:p>
          <w:p w:rsidR="005F6602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 listopada  2023 </w:t>
            </w:r>
            <w:r w:rsidR="00A219C2">
              <w:rPr>
                <w:rFonts w:ascii="Times New Roman" w:hAnsi="Times New Roman"/>
              </w:rPr>
              <w:t xml:space="preserve"> kl. </w:t>
            </w:r>
            <w:r>
              <w:rPr>
                <w:rFonts w:ascii="Times New Roman" w:hAnsi="Times New Roman"/>
              </w:rPr>
              <w:t>IV- VIII</w:t>
            </w:r>
          </w:p>
          <w:p w:rsidR="005F6602" w:rsidRPr="0088778A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listopada 2023r.</w:t>
            </w:r>
            <w:r w:rsidR="00A219C2">
              <w:rPr>
                <w:rFonts w:ascii="Times New Roman" w:hAnsi="Times New Roman"/>
              </w:rPr>
              <w:t xml:space="preserve"> kl.</w:t>
            </w:r>
            <w:r>
              <w:rPr>
                <w:rFonts w:ascii="Times New Roman" w:hAnsi="Times New Roman"/>
              </w:rPr>
              <w:t xml:space="preserve"> „0”</w:t>
            </w:r>
          </w:p>
        </w:tc>
        <w:tc>
          <w:tcPr>
            <w:tcW w:w="9477" w:type="dxa"/>
          </w:tcPr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Przekazanie informacji na temat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wyników diagnozy wstępnej.</w:t>
            </w:r>
          </w:p>
          <w:p w:rsidR="005F6602" w:rsidRPr="007D0D39" w:rsidRDefault="005F6602" w:rsidP="009D4FA2">
            <w:pPr>
              <w:pStyle w:val="Bezodstpw"/>
            </w:pPr>
            <w:r w:rsidRPr="004E3D8E">
              <w:rPr>
                <w:rFonts w:ascii="Times New Roman" w:hAnsi="Times New Roman"/>
                <w:sz w:val="24"/>
                <w:szCs w:val="24"/>
              </w:rPr>
              <w:t>Informacja na temat realizowanych działań wychowawczych i edukacyjnych, problemów wychowawczych.</w:t>
            </w:r>
          </w:p>
        </w:tc>
      </w:tr>
      <w:tr w:rsidR="005F6602" w:rsidRPr="007D0D39" w:rsidTr="009D4FA2">
        <w:tc>
          <w:tcPr>
            <w:tcW w:w="2997" w:type="dxa"/>
          </w:tcPr>
          <w:p w:rsidR="005F6602" w:rsidRDefault="005F6602" w:rsidP="009D4FA2">
            <w:pPr>
              <w:rPr>
                <w:rFonts w:ascii="Times New Roman" w:hAnsi="Times New Roman"/>
              </w:rPr>
            </w:pPr>
            <w:r w:rsidRPr="00887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 stycznia 2024 kl.  IV-VIII</w:t>
            </w:r>
          </w:p>
          <w:p w:rsidR="005F6602" w:rsidRPr="0088778A" w:rsidRDefault="005F6602" w:rsidP="009D4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 stycznia  2024 kl. I-III</w:t>
            </w:r>
          </w:p>
        </w:tc>
        <w:tc>
          <w:tcPr>
            <w:tcW w:w="9477" w:type="dxa"/>
          </w:tcPr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1. Przedstawienie wyników kl</w:t>
            </w:r>
            <w:r>
              <w:rPr>
                <w:rFonts w:ascii="Times New Roman" w:hAnsi="Times New Roman"/>
                <w:sz w:val="24"/>
                <w:szCs w:val="24"/>
              </w:rPr>
              <w:t>asyfikacji śródrocznej uczniów, sytuacji wychowawcza, frekwencji</w:t>
            </w:r>
          </w:p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2. Prezentacja działań podejmowanych  w szkole</w:t>
            </w:r>
          </w:p>
          <w:p w:rsidR="005F6602" w:rsidRPr="007D0D39" w:rsidRDefault="005F6602" w:rsidP="009D4FA2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3D8E">
              <w:rPr>
                <w:rFonts w:ascii="Times New Roman" w:hAnsi="Times New Roman"/>
                <w:sz w:val="24"/>
                <w:szCs w:val="24"/>
              </w:rPr>
              <w:t>. Wnioski rodziców.</w:t>
            </w:r>
          </w:p>
        </w:tc>
      </w:tr>
      <w:tr w:rsidR="005F6602" w:rsidRPr="00166187" w:rsidTr="009D4FA2">
        <w:tc>
          <w:tcPr>
            <w:tcW w:w="2997" w:type="dxa"/>
          </w:tcPr>
          <w:p w:rsidR="005F6602" w:rsidRDefault="005F6602" w:rsidP="009D4FA2">
            <w:pPr>
              <w:spacing w:line="240" w:lineRule="auto"/>
              <w:rPr>
                <w:rFonts w:ascii="Times New Roman" w:hAnsi="Times New Roman"/>
              </w:rPr>
            </w:pPr>
            <w:r w:rsidRPr="00887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 kwietnia 2024r.</w:t>
            </w:r>
            <w:r w:rsidR="00A219C2">
              <w:rPr>
                <w:rFonts w:ascii="Times New Roman" w:hAnsi="Times New Roman"/>
              </w:rPr>
              <w:t>kl.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I-III</w:t>
            </w:r>
          </w:p>
          <w:p w:rsidR="005F6602" w:rsidRDefault="005F6602" w:rsidP="009D4FA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kwietnia 2024r. IV-VIII</w:t>
            </w:r>
          </w:p>
          <w:p w:rsidR="005F6602" w:rsidRPr="0088778A" w:rsidRDefault="005F6602" w:rsidP="009D4FA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kwietnia 2024 –oddziały przedszkolne</w:t>
            </w:r>
          </w:p>
        </w:tc>
        <w:tc>
          <w:tcPr>
            <w:tcW w:w="9477" w:type="dxa"/>
          </w:tcPr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1. Przedstawienie aktualnego stanu wyników w nauce i sytuacji wychowawczej określonej klasy </w:t>
            </w:r>
          </w:p>
          <w:p w:rsidR="005F6602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 2. Sprecyzowanie kierunku działań w celu naprawy ewentualnych zagrożeń edukacyjnych </w:t>
            </w:r>
          </w:p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 xml:space="preserve">3. Omówienie planowanej wycieczki </w:t>
            </w:r>
          </w:p>
          <w:p w:rsidR="005F6602" w:rsidRPr="004E3D8E" w:rsidRDefault="005F6602" w:rsidP="009D4F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E3D8E">
              <w:rPr>
                <w:rFonts w:ascii="Times New Roman" w:hAnsi="Times New Roman"/>
                <w:sz w:val="24"/>
                <w:szCs w:val="24"/>
              </w:rPr>
              <w:t>4. Wnioski rodziców.</w:t>
            </w:r>
          </w:p>
          <w:p w:rsidR="005F6602" w:rsidRPr="0009336D" w:rsidRDefault="005F6602" w:rsidP="009D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36D">
              <w:rPr>
                <w:rFonts w:ascii="Times New Roman" w:hAnsi="Times New Roman"/>
                <w:sz w:val="24"/>
                <w:szCs w:val="24"/>
              </w:rPr>
              <w:t xml:space="preserve">Omówienie wyników diagnozy końcowej w oddziałach przedszkolnych. </w:t>
            </w:r>
          </w:p>
        </w:tc>
      </w:tr>
    </w:tbl>
    <w:p w:rsidR="005F6602" w:rsidRDefault="005F6602" w:rsidP="005F6602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F6602" w:rsidRDefault="005F6602" w:rsidP="005F6602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F6602" w:rsidRDefault="005F6602" w:rsidP="005F6602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F6602" w:rsidRDefault="005F6602" w:rsidP="005F6602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F6602" w:rsidRDefault="005F6602" w:rsidP="005F6602">
      <w:pPr>
        <w:pStyle w:val="Tekstpodstawowy"/>
        <w:ind w:left="1134"/>
        <w:rPr>
          <w:b/>
        </w:rPr>
      </w:pPr>
      <w:r>
        <w:rPr>
          <w:b/>
        </w:rPr>
        <w:t>III. Ocenianie  i klasyfikowanie uczniów</w:t>
      </w:r>
    </w:p>
    <w:p w:rsidR="005F6602" w:rsidRDefault="005F6602" w:rsidP="005F6602">
      <w:pPr>
        <w:pStyle w:val="Tekstpodstawowy"/>
        <w:ind w:left="1440"/>
        <w:rPr>
          <w:b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256357">
              <w:rPr>
                <w:b/>
              </w:rPr>
              <w:t>p</w:t>
            </w:r>
            <w:proofErr w:type="spellEnd"/>
          </w:p>
        </w:tc>
        <w:tc>
          <w:tcPr>
            <w:tcW w:w="7655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>
              <w:rPr>
                <w:b/>
              </w:rPr>
              <w:t>Z</w:t>
            </w:r>
            <w:r w:rsidRPr="00256357">
              <w:rPr>
                <w:b/>
              </w:rPr>
              <w:t>adania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/>
            </w:pPr>
            <w:r w:rsidRPr="00256357">
              <w:t>daty</w:t>
            </w:r>
          </w:p>
        </w:tc>
      </w:tr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1</w:t>
            </w:r>
          </w:p>
        </w:tc>
        <w:tc>
          <w:tcPr>
            <w:tcW w:w="7655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 xml:space="preserve"> Powiadomienie rodziców o przewidywanej</w:t>
            </w:r>
            <w:r>
              <w:t xml:space="preserve"> </w:t>
            </w:r>
            <w:r w:rsidRPr="00256357">
              <w:t xml:space="preserve"> śródrocznej  ocenie niedostatecznej  oraz nagannej oceny z zachowania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>1</w:t>
            </w:r>
            <w:r>
              <w:t>6 grudnia 2023</w:t>
            </w:r>
          </w:p>
        </w:tc>
      </w:tr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2</w:t>
            </w:r>
          </w:p>
        </w:tc>
        <w:tc>
          <w:tcPr>
            <w:tcW w:w="7655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>Wystawienie przewidywanych śródrocznych  ocen  w klasach IV-VIII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>
              <w:t>10</w:t>
            </w:r>
            <w:r w:rsidRPr="00256357">
              <w:t xml:space="preserve"> stycznia</w:t>
            </w:r>
          </w:p>
        </w:tc>
      </w:tr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3</w:t>
            </w:r>
          </w:p>
        </w:tc>
        <w:tc>
          <w:tcPr>
            <w:tcW w:w="7655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>Wystawienie  klasyfikacyjnych ocen śródrocznych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>
              <w:t>14</w:t>
            </w:r>
            <w:r w:rsidRPr="00256357">
              <w:t xml:space="preserve"> stycznia</w:t>
            </w:r>
          </w:p>
        </w:tc>
      </w:tr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4</w:t>
            </w:r>
          </w:p>
        </w:tc>
        <w:tc>
          <w:tcPr>
            <w:tcW w:w="7655" w:type="dxa"/>
          </w:tcPr>
          <w:p w:rsidR="005F6602" w:rsidRDefault="005F6602" w:rsidP="009D4FA2">
            <w:pPr>
              <w:pStyle w:val="Tekstpodstawowy"/>
              <w:spacing w:before="5" w:line="360" w:lineRule="auto"/>
            </w:pPr>
            <w:r w:rsidRPr="00256357">
              <w:t>Powiadomienie rodziców o przewidywanej rocznej</w:t>
            </w:r>
          </w:p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 xml:space="preserve">  ocenie niedostatecznej  oraz nagannej oceny z zachowania 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>
              <w:t>17</w:t>
            </w:r>
            <w:r w:rsidRPr="00256357">
              <w:t xml:space="preserve"> maja 2023</w:t>
            </w:r>
          </w:p>
        </w:tc>
      </w:tr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5</w:t>
            </w:r>
          </w:p>
        </w:tc>
        <w:tc>
          <w:tcPr>
            <w:tcW w:w="7655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>Wystawienie przewidywanych rocznych  ocen  w klasach IV-VIII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>
              <w:t>3</w:t>
            </w:r>
            <w:r w:rsidRPr="00256357">
              <w:t xml:space="preserve"> czerwca 2023</w:t>
            </w:r>
          </w:p>
        </w:tc>
      </w:tr>
      <w:tr w:rsidR="005F6602" w:rsidRPr="00256357" w:rsidTr="009D4FA2">
        <w:tc>
          <w:tcPr>
            <w:tcW w:w="567" w:type="dxa"/>
          </w:tcPr>
          <w:p w:rsidR="005F6602" w:rsidRPr="00256357" w:rsidRDefault="005F6602" w:rsidP="009D4FA2">
            <w:pPr>
              <w:pStyle w:val="Tekstpodstawowy"/>
              <w:spacing w:before="5"/>
              <w:rPr>
                <w:b/>
              </w:rPr>
            </w:pPr>
            <w:r w:rsidRPr="00256357">
              <w:rPr>
                <w:b/>
              </w:rPr>
              <w:t>6</w:t>
            </w:r>
          </w:p>
        </w:tc>
        <w:tc>
          <w:tcPr>
            <w:tcW w:w="7655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</w:pPr>
            <w:r w:rsidRPr="00256357">
              <w:t>Wystawienie  klasyfikacyjnych ocen rocznych</w:t>
            </w:r>
          </w:p>
        </w:tc>
        <w:tc>
          <w:tcPr>
            <w:tcW w:w="2126" w:type="dxa"/>
          </w:tcPr>
          <w:p w:rsidR="005F6602" w:rsidRPr="00256357" w:rsidRDefault="005F6602" w:rsidP="009D4FA2">
            <w:pPr>
              <w:pStyle w:val="Tekstpodstawowy"/>
              <w:spacing w:before="5" w:line="360" w:lineRule="auto"/>
              <w:ind w:left="-676" w:firstLine="676"/>
            </w:pPr>
            <w:r>
              <w:t>14</w:t>
            </w:r>
            <w:r w:rsidRPr="00256357">
              <w:t xml:space="preserve"> czerwca</w:t>
            </w:r>
          </w:p>
        </w:tc>
      </w:tr>
    </w:tbl>
    <w:p w:rsidR="005F6602" w:rsidRDefault="005F6602" w:rsidP="005F6602">
      <w:pPr>
        <w:shd w:val="clear" w:color="auto" w:fill="FFFFFF"/>
        <w:spacing w:after="0" w:line="242" w:lineRule="atLeast"/>
        <w:ind w:left="1418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FE13A1" w:rsidRDefault="00FE13A1"/>
    <w:sectPr w:rsidR="00FE13A1" w:rsidSect="005F6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BB5"/>
    <w:multiLevelType w:val="multilevel"/>
    <w:tmpl w:val="D2C8F90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C61C0"/>
    <w:multiLevelType w:val="hybridMultilevel"/>
    <w:tmpl w:val="04300876"/>
    <w:lvl w:ilvl="0" w:tplc="01CC5B04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F"/>
    <w:rsid w:val="005F6602"/>
    <w:rsid w:val="00907B5F"/>
    <w:rsid w:val="00A219C2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F13F"/>
  <w15:chartTrackingRefBased/>
  <w15:docId w15:val="{8C323A5D-9BAF-4DD8-8E16-EC642EF6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6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602"/>
    <w:pPr>
      <w:ind w:left="720"/>
      <w:contextualSpacing/>
    </w:pPr>
  </w:style>
  <w:style w:type="table" w:styleId="Tabela-Siatka">
    <w:name w:val="Table Grid"/>
    <w:basedOn w:val="Standardowy"/>
    <w:uiPriority w:val="39"/>
    <w:rsid w:val="005F6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66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F660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66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2023-09-19T12:35:00Z</dcterms:created>
  <dcterms:modified xsi:type="dcterms:W3CDTF">2023-09-20T12:16:00Z</dcterms:modified>
</cp:coreProperties>
</file>