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Monotype Corsiva" w:hAnsi="Monotype Corsiva"/>
          <w:sz w:val="24"/>
          <w:szCs w:val="24"/>
        </w:rPr>
      </w:pPr>
      <w:r>
        <w:rPr/>
        <w:drawing>
          <wp:inline distT="0" distB="0" distL="0" distR="0">
            <wp:extent cx="1849755" cy="1342390"/>
            <wp:effectExtent l="0" t="0" r="0" b="0"/>
            <wp:docPr id="1" name="Obraz 5" descr="C:\Users\Ilo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C:\Users\Ilo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4"/>
          <w:szCs w:val="24"/>
        </w:rPr>
        <w:tab/>
        <w:tab/>
      </w:r>
    </w:p>
    <w:p>
      <w:pPr>
        <w:pStyle w:val="Normal"/>
        <w:spacing w:before="0" w:after="0"/>
        <w:ind w:firstLine="708"/>
        <w:rPr>
          <w:rFonts w:ascii="Monotype Corsiva" w:hAnsi="Monotype Corsiva"/>
          <w:sz w:val="24"/>
          <w:szCs w:val="24"/>
        </w:rPr>
      </w:pPr>
      <w:r>
        <w:rPr/>
      </w:r>
    </w:p>
    <w:p>
      <w:pPr>
        <w:pStyle w:val="Normal"/>
        <w:spacing w:lineRule="auto" w:line="244" w:before="0" w:after="249"/>
        <w:ind w:left="-5" w:right="1306" w:hanging="10"/>
        <w:rPr>
          <w:rFonts w:ascii="Monotype Corsiva" w:hAnsi="Monotype Corsiva"/>
          <w:sz w:val="24"/>
          <w:szCs w:val="24"/>
        </w:rPr>
      </w:pPr>
      <w:r>
        <w:rPr>
          <w:rFonts w:eastAsia="Monotype Corsiva" w:cs="Monotype Corsiva" w:ascii="Monotype Corsiva" w:hAnsi="Monotype Corsiva"/>
          <w:sz w:val="24"/>
          <w:szCs w:val="24"/>
        </w:rPr>
        <w:t>Czytanie rozwija rozum młodzieży,</w:t>
      </w:r>
      <w:r>
        <w:rPr>
          <w:rFonts w:ascii="Monotype Corsiva" w:hAnsi="Monotype Corsiva"/>
          <w:sz w:val="24"/>
          <w:szCs w:val="24"/>
        </w:rPr>
        <w:t>odmładza charakter starca,</w:t>
      </w:r>
      <w:r>
        <w:rPr>
          <w:rFonts w:ascii="Monotype Corsiva" w:hAnsi="Monotype Corsiva"/>
        </w:rPr>
        <w:t xml:space="preserve">uszlachetnia w chwilach pomyślności, </w:t>
      </w:r>
      <w:r>
        <w:rPr>
          <w:rFonts w:ascii="Monotype Corsiva" w:hAnsi="Monotype Corsiva"/>
          <w:sz w:val="24"/>
          <w:szCs w:val="24"/>
        </w:rPr>
        <w:t>daje pomoc i pocieszenie w przeciwnościach.</w:t>
      </w:r>
    </w:p>
    <w:p>
      <w:pPr>
        <w:pStyle w:val="Normal"/>
        <w:spacing w:lineRule="auto" w:line="244" w:before="0" w:after="249"/>
        <w:ind w:left="-5" w:right="1306" w:hanging="10"/>
        <w:jc w:val="right"/>
        <w:rPr/>
      </w:pPr>
      <w:r>
        <w:rPr/>
        <w:t xml:space="preserve">Cycero    </w:t>
      </w:r>
    </w:p>
    <w:p>
      <w:pPr>
        <w:pStyle w:val="Normal"/>
        <w:spacing w:before="0" w:after="0"/>
        <w:rPr>
          <w:rFonts w:ascii="Monotype Corsiva" w:hAnsi="Monotype Corsiva"/>
        </w:rPr>
      </w:pPr>
      <w:r>
        <w:rPr>
          <w:rFonts w:cs="Times New Roman" w:ascii="Times New Roman" w:hAnsi="Times New Roman"/>
          <w:b/>
        </w:rPr>
        <w:t xml:space="preserve">                                     </w:t>
      </w:r>
    </w:p>
    <w:p>
      <w:pPr>
        <w:sectPr>
          <w:type w:val="nextPage"/>
          <w:pgSz w:w="11906" w:h="16838"/>
          <w:pgMar w:left="720" w:right="720" w:header="0" w:top="426" w:footer="0" w:bottom="720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obowiązkowe w klasie IV: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Jan Brzechwa </w:t>
      </w:r>
      <w:r>
        <w:rPr>
          <w:b/>
          <w:i/>
          <w:iCs/>
          <w:sz w:val="22"/>
          <w:szCs w:val="22"/>
        </w:rPr>
        <w:t xml:space="preserve">Akademia pana Kleksa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Janusz Christa </w:t>
      </w:r>
      <w:r>
        <w:rPr>
          <w:b/>
          <w:i/>
          <w:iCs/>
          <w:sz w:val="22"/>
          <w:szCs w:val="22"/>
        </w:rPr>
        <w:t xml:space="preserve">Kajko i Kokosz. Szkoła latania (komiks)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René Goscinny, Jean-Jacques Sempé </w:t>
      </w:r>
      <w:r>
        <w:rPr>
          <w:b/>
          <w:i/>
          <w:iCs/>
          <w:sz w:val="22"/>
          <w:szCs w:val="22"/>
        </w:rPr>
        <w:t xml:space="preserve">Mikołajek </w:t>
      </w:r>
      <w:r>
        <w:rPr>
          <w:b/>
          <w:sz w:val="22"/>
          <w:szCs w:val="22"/>
        </w:rPr>
        <w:t xml:space="preserve">(wybór opowiadań)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Adam Mickiewicz </w:t>
      </w:r>
      <w:r>
        <w:rPr>
          <w:b/>
          <w:i/>
          <w:iCs/>
          <w:sz w:val="22"/>
          <w:szCs w:val="22"/>
        </w:rPr>
        <w:t xml:space="preserve">Pani Twardowska, Pan Tadeusz </w:t>
      </w:r>
      <w:r>
        <w:rPr>
          <w:b/>
          <w:sz w:val="22"/>
          <w:szCs w:val="22"/>
        </w:rPr>
        <w:t>(opisy przyrody)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Józef Wybicki </w:t>
      </w:r>
      <w:r>
        <w:rPr>
          <w:b/>
          <w:i/>
          <w:iCs/>
          <w:sz w:val="22"/>
          <w:szCs w:val="22"/>
        </w:rPr>
        <w:t xml:space="preserve">Mazurek Dąbrowskiego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wybrane podania i legendy polskie, w tym o Lechu, Piaście, Kraku i Wandzie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wybrane baśnie polskie i europejskie, w tym: Charles Perrault </w:t>
      </w:r>
      <w:r>
        <w:rPr>
          <w:b/>
          <w:i/>
          <w:iCs/>
          <w:sz w:val="22"/>
          <w:szCs w:val="22"/>
        </w:rPr>
        <w:t>Kopciuszek</w:t>
      </w:r>
      <w:r>
        <w:rPr>
          <w:b/>
          <w:sz w:val="22"/>
          <w:szCs w:val="22"/>
        </w:rPr>
        <w:t xml:space="preserve">, Aleksander Puszkin </w:t>
      </w:r>
      <w:r>
        <w:rPr>
          <w:b/>
          <w:i/>
          <w:iCs/>
          <w:sz w:val="22"/>
          <w:szCs w:val="22"/>
        </w:rPr>
        <w:t xml:space="preserve">Bajka o rybaku i rybce </w:t>
      </w:r>
    </w:p>
    <w:p>
      <w:pPr>
        <w:pStyle w:val="Default"/>
        <w:numPr>
          <w:ilvl w:val="0"/>
          <w:numId w:val="6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wybrane wiersze Władysława Bełzy, Jana Brzechwy, Joanny Kulmowej, Jana Twardowskiego, Juliana Tuwima, Konstantego Ildefonsa Gałczyńskiego</w:t>
      </w:r>
    </w:p>
    <w:p>
      <w:pPr>
        <w:pStyle w:val="Default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uzupełniające w klasie IV: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 w:cs="Times New Roman"/>
          <w:b/>
          <w:b/>
          <w:i/>
          <w:i/>
          <w:iCs/>
        </w:rPr>
      </w:pPr>
      <w:r>
        <w:rPr>
          <w:rFonts w:cs="Times New Roman" w:ascii="Times New Roman" w:hAnsi="Times New Roman"/>
          <w:b/>
        </w:rPr>
        <w:t xml:space="preserve">Andrzej Maleszka  </w:t>
      </w:r>
      <w:r>
        <w:rPr>
          <w:rFonts w:cs="Times New Roman" w:ascii="Times New Roman" w:hAnsi="Times New Roman"/>
          <w:b/>
          <w:i/>
          <w:iCs/>
        </w:rPr>
        <w:t>Magiczne drzewo. Czerwone krzesło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 w:cs="Times New Roman"/>
          <w:b/>
          <w:b/>
          <w:i/>
          <w:i/>
          <w:iCs/>
        </w:rPr>
      </w:pPr>
      <w:r>
        <w:rPr>
          <w:rFonts w:cs="Times New Roman" w:ascii="Times New Roman" w:hAnsi="Times New Roman"/>
          <w:b/>
        </w:rPr>
        <w:t xml:space="preserve">Frances Hodgson Burnett </w:t>
      </w:r>
      <w:r>
        <w:rPr>
          <w:rFonts w:cs="Times New Roman" w:ascii="Times New Roman" w:hAnsi="Times New Roman"/>
          <w:b/>
          <w:i/>
        </w:rPr>
        <w:t>Tajemniczy ogród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obowiązkowe w klasie V: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Clive Staples Lewis </w:t>
      </w:r>
      <w:r>
        <w:rPr>
          <w:b/>
          <w:i/>
          <w:iCs/>
          <w:sz w:val="22"/>
          <w:szCs w:val="22"/>
        </w:rPr>
        <w:t xml:space="preserve">Opowieści z Narnii. Lew, czarownica i stara szafa 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Ferenc Molnar </w:t>
      </w:r>
      <w:r>
        <w:rPr>
          <w:b/>
          <w:i/>
          <w:iCs/>
          <w:sz w:val="22"/>
          <w:szCs w:val="22"/>
        </w:rPr>
        <w:t xml:space="preserve">Chłopcy z Placu Broni 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Bolesław Prus </w:t>
      </w:r>
      <w:r>
        <w:rPr>
          <w:b/>
          <w:i/>
          <w:iCs/>
          <w:sz w:val="22"/>
          <w:szCs w:val="22"/>
        </w:rPr>
        <w:t xml:space="preserve">Katarynka 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Juliusz Słowacki </w:t>
      </w:r>
      <w:r>
        <w:rPr>
          <w:b/>
          <w:i/>
          <w:iCs/>
          <w:sz w:val="22"/>
          <w:szCs w:val="22"/>
        </w:rPr>
        <w:t xml:space="preserve">W pamiętniku Zofii Bobrówny 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i/>
          <w:i/>
          <w:iCs/>
          <w:sz w:val="22"/>
          <w:szCs w:val="22"/>
        </w:rPr>
      </w:pPr>
      <w:r>
        <w:rPr>
          <w:b/>
          <w:i w:val="false"/>
          <w:iCs w:val="false"/>
          <w:sz w:val="22"/>
          <w:szCs w:val="22"/>
        </w:rPr>
        <w:t>Roald Dahl</w:t>
      </w:r>
      <w:r>
        <w:rPr>
          <w:b/>
          <w:i/>
          <w:iCs/>
          <w:sz w:val="22"/>
          <w:szCs w:val="22"/>
        </w:rPr>
        <w:t xml:space="preserve"> Charlie i fabryka czekolady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i/>
          <w:i/>
          <w:iCs/>
          <w:sz w:val="22"/>
          <w:szCs w:val="22"/>
        </w:rPr>
      </w:pPr>
      <w:r>
        <w:rPr>
          <w:b/>
          <w:i w:val="false"/>
          <w:iCs w:val="false"/>
          <w:sz w:val="22"/>
          <w:szCs w:val="22"/>
        </w:rPr>
        <w:t>Rafał Kosik</w:t>
      </w:r>
      <w:r>
        <w:rPr>
          <w:b/>
          <w:i/>
          <w:iCs/>
          <w:sz w:val="22"/>
          <w:szCs w:val="22"/>
        </w:rPr>
        <w:t xml:space="preserve"> Felix, Net i Nika oraz Gang Niewidzialnych Ludzi</w:t>
      </w:r>
    </w:p>
    <w:p>
      <w:pPr>
        <w:pStyle w:val="Default"/>
        <w:numPr>
          <w:ilvl w:val="0"/>
          <w:numId w:val="8"/>
        </w:numPr>
        <w:spacing w:lineRule="auto" w:line="276"/>
        <w:rPr>
          <w:b/>
          <w:b/>
          <w:i/>
          <w:i/>
          <w:iCs/>
          <w:sz w:val="22"/>
          <w:szCs w:val="22"/>
        </w:rPr>
      </w:pPr>
      <w:r>
        <w:rPr>
          <w:b/>
          <w:i w:val="false"/>
          <w:iCs w:val="false"/>
          <w:sz w:val="22"/>
          <w:szCs w:val="22"/>
        </w:rPr>
        <w:t>Lewis Carroll</w:t>
      </w:r>
      <w:r>
        <w:rPr>
          <w:b/>
          <w:i/>
          <w:iCs/>
          <w:sz w:val="22"/>
          <w:szCs w:val="22"/>
        </w:rPr>
        <w:t>, Alicja w Krainie Czarów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uzupełniające w klasie V:</w:t>
      </w:r>
    </w:p>
    <w:p>
      <w:pPr>
        <w:pStyle w:val="Default"/>
        <w:numPr>
          <w:ilvl w:val="0"/>
          <w:numId w:val="9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Mark Twain </w:t>
      </w:r>
      <w:r>
        <w:rPr>
          <w:b/>
          <w:i/>
          <w:iCs/>
          <w:sz w:val="22"/>
          <w:szCs w:val="22"/>
        </w:rPr>
        <w:t>Przygody Tomka Sawyera</w:t>
      </w:r>
    </w:p>
    <w:p>
      <w:pPr>
        <w:pStyle w:val="Default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obowiązkowe w klasie VI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Ignacy Krasicki wybrane bajki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Adam Mickiewicz </w:t>
      </w:r>
      <w:r>
        <w:rPr>
          <w:rFonts w:cs="Times New Roman" w:ascii="Times New Roman" w:hAnsi="Times New Roman"/>
          <w:b/>
          <w:i/>
          <w:iCs/>
          <w:color w:val="000000"/>
        </w:rPr>
        <w:t xml:space="preserve">Pan Tadeusz </w:t>
      </w:r>
      <w:r>
        <w:rPr>
          <w:rFonts w:cs="Times New Roman" w:ascii="Times New Roman" w:hAnsi="Times New Roman"/>
          <w:b/>
          <w:color w:val="000000"/>
        </w:rPr>
        <w:t xml:space="preserve">(polowanie oraz koncert Wojskiego)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John Ronald Reuel Tolkien </w:t>
      </w:r>
      <w:r>
        <w:rPr>
          <w:rFonts w:cs="Times New Roman" w:ascii="Times New Roman" w:hAnsi="Times New Roman"/>
          <w:b/>
          <w:i/>
          <w:iCs/>
          <w:color w:val="000000"/>
        </w:rPr>
        <w:t xml:space="preserve">Hobbit, czyli tam i z powrotem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Henryk Sienkiewicz </w:t>
      </w:r>
      <w:r>
        <w:rPr>
          <w:rFonts w:cs="Times New Roman" w:ascii="Times New Roman" w:hAnsi="Times New Roman"/>
          <w:b/>
          <w:i/>
          <w:iCs/>
          <w:color w:val="000000"/>
        </w:rPr>
        <w:t xml:space="preserve">W pustyni i w puszczy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i/>
          <w:iCs/>
          <w:color w:val="000000"/>
        </w:rPr>
        <w:t>Biblia</w:t>
      </w:r>
      <w:r>
        <w:rPr>
          <w:rFonts w:cs="Times New Roman" w:ascii="Times New Roman" w:hAnsi="Times New Roman"/>
          <w:b/>
          <w:color w:val="000000"/>
        </w:rPr>
        <w:t xml:space="preserve">: stworzenie świata i człowieka oraz wybrane przypowieści ewangeliczne, w tym o siewcy, o talentach, o pannach roztropnych, miłosiernym Samarytaninie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wybrane wiersze Jana Twardowskiego, Juliana Tuwima, Jana Brzechwy, Czesława Miłosza, Zbigniewa Herberta</w:t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uzupełniające w klasie VI: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Irena Jurgielewiczowa </w:t>
      </w:r>
      <w:r>
        <w:rPr>
          <w:rFonts w:cs="Times New Roman" w:ascii="Times New Roman" w:hAnsi="Times New Roman"/>
          <w:b/>
          <w:i/>
        </w:rPr>
        <w:t>Ten obcy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0"/>
        </w:rPr>
        <w:t xml:space="preserve">Rafał Kosik </w:t>
      </w:r>
      <w:r>
        <w:rPr>
          <w:rFonts w:cs="Times New Roman" w:ascii="Times New Roman" w:hAnsi="Times New Roman"/>
          <w:b/>
          <w:i/>
          <w:iCs/>
          <w:color w:val="000000"/>
        </w:rPr>
        <w:t xml:space="preserve">Felix, Net i Nika oraz Gang Niewidzialnych Ludzi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before="0" w:after="0"/>
        <w:rPr>
          <w:rFonts w:ascii="Monotype Corsiva" w:hAnsi="Monotype Corsiva"/>
          <w:b/>
          <w:b/>
          <w:i/>
          <w:i/>
        </w:rPr>
      </w:pPr>
      <w:r>
        <w:rPr>
          <w:rFonts w:ascii="Monotype Corsiva" w:hAnsi="Monotype Corsiva"/>
          <w:b/>
          <w:i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obowiązkowe w klasie VII:</w:t>
      </w:r>
    </w:p>
    <w:p>
      <w:pPr>
        <w:pStyle w:val="Default"/>
        <w:numPr>
          <w:ilvl w:val="0"/>
          <w:numId w:val="2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Charles Dickens </w:t>
      </w:r>
      <w:r>
        <w:rPr>
          <w:b/>
          <w:i/>
          <w:iCs/>
          <w:sz w:val="22"/>
          <w:szCs w:val="22"/>
        </w:rPr>
        <w:t xml:space="preserve">Opowieść wigilijna </w:t>
      </w:r>
    </w:p>
    <w:p>
      <w:pPr>
        <w:pStyle w:val="Default"/>
        <w:numPr>
          <w:ilvl w:val="0"/>
          <w:numId w:val="2"/>
        </w:numPr>
        <w:spacing w:lineRule="auto" w:line="276"/>
        <w:rPr>
          <w:b/>
          <w:b/>
          <w:i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Aleksander Fredro </w:t>
      </w:r>
      <w:r>
        <w:rPr>
          <w:b/>
          <w:i/>
          <w:iCs/>
          <w:sz w:val="22"/>
          <w:szCs w:val="22"/>
        </w:rPr>
        <w:t xml:space="preserve">Zemsta </w:t>
      </w:r>
    </w:p>
    <w:p>
      <w:pPr>
        <w:pStyle w:val="Default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Juliusz Słowacki </w:t>
      </w:r>
      <w:r>
        <w:rPr>
          <w:b/>
          <w:i/>
          <w:iCs/>
          <w:sz w:val="22"/>
          <w:szCs w:val="22"/>
        </w:rPr>
        <w:t xml:space="preserve">Balladyna </w:t>
      </w:r>
    </w:p>
    <w:p>
      <w:pPr>
        <w:pStyle w:val="Default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Antoine de Saint-Exupéry </w:t>
      </w:r>
      <w:r>
        <w:rPr>
          <w:b/>
          <w:i/>
          <w:iCs/>
          <w:sz w:val="22"/>
          <w:szCs w:val="22"/>
        </w:rPr>
        <w:t>Mały Książę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Jan Kochanowski, wybór fraszek,  wybrane treny, w tym I, V, VII, VIII </w:t>
      </w:r>
    </w:p>
    <w:p>
      <w:pPr>
        <w:pStyle w:val="Default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Ignacy Krasicki </w:t>
      </w:r>
      <w:r>
        <w:rPr>
          <w:b/>
          <w:i/>
          <w:iCs/>
          <w:sz w:val="22"/>
          <w:szCs w:val="22"/>
        </w:rPr>
        <w:t xml:space="preserve">Żona modna </w:t>
      </w:r>
    </w:p>
    <w:p>
      <w:pPr>
        <w:pStyle w:val="Default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Adam Mickiewicz: </w:t>
      </w:r>
      <w:r>
        <w:rPr>
          <w:b/>
          <w:i/>
          <w:iCs/>
          <w:sz w:val="22"/>
          <w:szCs w:val="22"/>
        </w:rPr>
        <w:t xml:space="preserve">Świtezianka, II część Dziadów </w:t>
      </w:r>
    </w:p>
    <w:p>
      <w:pPr>
        <w:pStyle w:val="Default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wybrane wiersze Bolesława Leśmiana, Kazimierza Wierzyńskiego, Jana Lechonia, Jerzego Lieberta, Wisławy Szymborskiej, Cypriana Norwida, Adama Mickiewicza, Czesława Miłosza, Jana Twardowskiego, Tadeusza Różewicza 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uzupełniające w klasie VII:</w:t>
      </w:r>
    </w:p>
    <w:p>
      <w:pPr>
        <w:pStyle w:val="Default"/>
        <w:numPr>
          <w:ilvl w:val="0"/>
          <w:numId w:val="3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Katarzyna Ryrych </w:t>
      </w:r>
      <w:r>
        <w:rPr>
          <w:b/>
          <w:i/>
          <w:sz w:val="22"/>
          <w:szCs w:val="22"/>
        </w:rPr>
        <w:t>Król</w:t>
      </w:r>
    </w:p>
    <w:p>
      <w:pPr>
        <w:pStyle w:val="Default"/>
        <w:numPr>
          <w:ilvl w:val="0"/>
          <w:numId w:val="3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Barbara Kosmowska </w:t>
      </w:r>
      <w:r>
        <w:rPr>
          <w:b/>
          <w:i/>
          <w:sz w:val="22"/>
          <w:szCs w:val="22"/>
        </w:rPr>
        <w:t>Pozłacana rybka</w:t>
      </w:r>
    </w:p>
    <w:p>
      <w:pPr>
        <w:pStyle w:val="Default"/>
        <w:rPr>
          <w:b/>
          <w:b/>
          <w:sz w:val="22"/>
          <w:szCs w:val="22"/>
        </w:rPr>
      </w:pPr>
      <w:r>
        <w:rPr>
          <w:rFonts w:ascii="Monotype Corsiva" w:hAnsi="Monotype Corsiva"/>
          <w:b/>
          <w:color w:val="FF0000"/>
          <w:sz w:val="28"/>
          <w:szCs w:val="28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rFonts w:ascii="Monotype Corsiva" w:hAnsi="Monotype Corsiva"/>
          <w:b/>
          <w:color w:val="FF0000"/>
          <w:sz w:val="28"/>
          <w:szCs w:val="28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rFonts w:ascii="Monotype Corsiva" w:hAnsi="Monotype Corsiva"/>
          <w:b/>
          <w:color w:val="FF0000"/>
          <w:sz w:val="28"/>
          <w:szCs w:val="28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obowiązkowe w klasie VIII: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Aleksander Kamiński </w:t>
      </w:r>
      <w:r>
        <w:rPr>
          <w:b/>
          <w:i/>
          <w:iCs/>
          <w:sz w:val="22"/>
          <w:szCs w:val="22"/>
        </w:rPr>
        <w:t xml:space="preserve">Kamienie na szaniec 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Adam Mickiewicz: </w:t>
      </w:r>
      <w:r>
        <w:rPr>
          <w:b/>
          <w:i/>
          <w:iCs/>
          <w:sz w:val="22"/>
          <w:szCs w:val="22"/>
        </w:rPr>
        <w:t>Pan Tadeusz, Reduta Ordona, Śmierć Pułkownika, Burza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Henryk Sienkiewicz </w:t>
      </w:r>
      <w:r>
        <w:rPr>
          <w:b/>
          <w:i/>
          <w:iCs/>
          <w:sz w:val="22"/>
          <w:szCs w:val="22"/>
        </w:rPr>
        <w:t xml:space="preserve">Quo vadis 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Stefan Żeromski </w:t>
      </w:r>
      <w:r>
        <w:rPr>
          <w:b/>
          <w:i/>
          <w:iCs/>
          <w:sz w:val="22"/>
          <w:szCs w:val="22"/>
        </w:rPr>
        <w:t>Syzyfowe prace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Henryk Sienkiewicz </w:t>
      </w:r>
      <w:r>
        <w:rPr>
          <w:b/>
          <w:i/>
          <w:iCs/>
          <w:sz w:val="22"/>
          <w:szCs w:val="22"/>
        </w:rPr>
        <w:t xml:space="preserve">Latarnik 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Melchior Wańkowicz </w:t>
      </w:r>
      <w:r>
        <w:rPr>
          <w:b/>
          <w:i/>
          <w:iCs/>
          <w:sz w:val="22"/>
          <w:szCs w:val="22"/>
        </w:rPr>
        <w:t xml:space="preserve">Ziele na kraterze </w:t>
      </w:r>
      <w:r>
        <w:rPr>
          <w:b/>
          <w:sz w:val="22"/>
          <w:szCs w:val="22"/>
        </w:rPr>
        <w:t>(fragmenty)</w:t>
      </w:r>
      <w:r>
        <w:rPr>
          <w:b/>
          <w:i/>
          <w:iCs/>
          <w:sz w:val="22"/>
          <w:szCs w:val="22"/>
        </w:rPr>
        <w:t xml:space="preserve">, Tędy i owędy 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Sławomir Mrożek  </w:t>
      </w:r>
      <w:r>
        <w:rPr>
          <w:b/>
          <w:i/>
          <w:iCs/>
          <w:sz w:val="22"/>
          <w:szCs w:val="22"/>
        </w:rPr>
        <w:t xml:space="preserve">Artysta </w:t>
      </w:r>
    </w:p>
    <w:p>
      <w:pPr>
        <w:pStyle w:val="Default"/>
        <w:numPr>
          <w:ilvl w:val="0"/>
          <w:numId w:val="4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wybrane wiersze Bolesława Leśmiana, Mariana Hemara, Wisławy Szymborskiej, Krzysztofa Kamila Baczyńskiego, Jarosława Marka Rymkiewicza, Stanisława Barańczaka, Tadeusza Różewicza, Zbigniewa Herberta, Jana Twardowskiego </w:t>
      </w:r>
    </w:p>
    <w:p>
      <w:pPr>
        <w:pStyle w:val="Default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Lektury uzupełniające w klasie VIII:</w:t>
      </w:r>
    </w:p>
    <w:p>
      <w:pPr>
        <w:pStyle w:val="Default"/>
        <w:numPr>
          <w:ilvl w:val="0"/>
          <w:numId w:val="5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Eric-Emanuel Schmitt </w:t>
      </w:r>
      <w:r>
        <w:rPr>
          <w:b/>
          <w:i/>
          <w:sz w:val="22"/>
          <w:szCs w:val="22"/>
        </w:rPr>
        <w:t>Oskar i pani Róża</w:t>
      </w:r>
    </w:p>
    <w:p>
      <w:pPr>
        <w:pStyle w:val="Default"/>
        <w:numPr>
          <w:ilvl w:val="0"/>
          <w:numId w:val="5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Eric-Emanuel Nancy H. Kleinbaum </w:t>
      </w:r>
      <w:r>
        <w:rPr>
          <w:b/>
          <w:i/>
          <w:sz w:val="22"/>
          <w:szCs w:val="22"/>
        </w:rPr>
        <w:t>Stowarzyszenie umarłych poetów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rFonts w:ascii="Monotype Corsiva" w:hAnsi="Monotype Corsiva"/>
        </w:rPr>
      </w:pPr>
      <w:r>
        <w:rPr/>
        <w:drawing>
          <wp:inline distT="0" distB="0" distL="0" distR="0">
            <wp:extent cx="2381250" cy="1362075"/>
            <wp:effectExtent l="0" t="0" r="0" b="0"/>
            <wp:docPr id="2" name="Obraz 6" descr="C:\Users\Ilo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Ilo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left="720" w:right="720" w:header="0" w:top="426" w:footer="0" w:bottom="72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  <w:font w:name="Monotype Corsiva">
    <w:charset w:val="00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76f7"/>
    <w:rPr>
      <w:rFonts w:ascii="Tahoma" w:hAnsi="Tahoma" w:cs="Tahoma"/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0763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6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F931-8D39-4D02-B0E5-3229446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LibreOffice/7.0.0.3$Windows_X86_64 LibreOffice_project/8061b3e9204bef6b321a21033174034a5e2ea88e</Application>
  <Pages>2</Pages>
  <Words>466</Words>
  <Characters>2814</Characters>
  <CharactersWithSpaces>3256</CharactersWithSpaces>
  <Paragraphs>61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2023-09-05T06:47:00Z</dcterms:created>
  <dc:creator>mk</dc:creator>
  <dc:description/>
  <dc:language>pl-PL</dc:language>
  <cp:lastModifiedBy/>
  <cp:lastPrinted>2023-10-02T09:50:00Z</cp:lastPrinted>
  <dcterms:modified xsi:type="dcterms:W3CDTF">2023-10-02T21:12:11Z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