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OBOWIĄZEK INFORMACYJNY – STAŻYŚCI I PRAKTYKANCI </w:t>
      </w:r>
    </w:p>
    <w:p>
      <w:pPr>
        <w:pStyle w:val="Normal"/>
        <w:spacing w:lineRule="auto" w:line="240" w:before="0" w:after="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>
      <w:pPr>
        <w:pStyle w:val="ListParagraph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ListParagraph"/>
        <w:numPr>
          <w:ilvl w:val="0"/>
          <w:numId w:val="1"/>
        </w:numPr>
        <w:rPr>
          <w:rFonts w:eastAsia="Calibri" w:cs="Calibri" w:cstheme="minorHAnsi"/>
          <w:i/>
          <w:i/>
          <w:sz w:val="20"/>
          <w:szCs w:val="20"/>
        </w:rPr>
      </w:pPr>
      <w:r>
        <w:rPr>
          <w:rFonts w:eastAsia="Calibri" w:cs="Calibri" w:cstheme="minorHAnsi"/>
          <w:sz w:val="20"/>
          <w:szCs w:val="20"/>
        </w:rPr>
        <w:t xml:space="preserve">Administratorem Państwa danych osobowych jest </w:t>
      </w:r>
      <w:r>
        <w:rPr>
          <w:rFonts w:eastAsia="Calibri" w:cs="Calibri" w:cstheme="minorHAnsi"/>
          <w:sz w:val="20"/>
          <w:szCs w:val="20"/>
        </w:rPr>
        <w:t>Miejskie Przedszkole Integracyjne „Malinka”, ul. Obrońców Westerplatte 16, 11- 400 Kętrzyn</w:t>
      </w:r>
      <w:r>
        <w:rPr>
          <w:rFonts w:eastAsia="Calibri" w:cs="Calibri" w:cstheme="minorHAnsi"/>
          <w:color w:val="FF0000"/>
          <w:sz w:val="20"/>
          <w:szCs w:val="20"/>
        </w:rPr>
        <w:t xml:space="preserve"> </w:t>
      </w:r>
      <w:r>
        <w:rPr>
          <w:rFonts w:eastAsia="Calibri" w:cs="Calibri" w:cstheme="minorHAnsi"/>
          <w:sz w:val="20"/>
          <w:szCs w:val="20"/>
        </w:rPr>
        <w:t>dalej zwany „Administratorem”.</w:t>
      </w:r>
    </w:p>
    <w:p>
      <w:pPr>
        <w:pStyle w:val="ListParagraph"/>
        <w:numPr>
          <w:ilvl w:val="0"/>
          <w:numId w:val="1"/>
        </w:numPr>
        <w:rPr>
          <w:rFonts w:eastAsia="Calibri" w:cs="Calibri" w:cstheme="minorHAnsi"/>
          <w:i/>
          <w:i/>
          <w:sz w:val="20"/>
          <w:szCs w:val="20"/>
        </w:rPr>
      </w:pPr>
      <w:r>
        <w:rPr>
          <w:sz w:val="20"/>
          <w:szCs w:val="20"/>
        </w:rPr>
        <w:t xml:space="preserve">Dane kontaktowe Inspektora Ochrony Danych: Rafał Andrzejewski, </w:t>
      </w:r>
      <w:hyperlink r:id="rId2">
        <w:r>
          <w:rPr>
            <w:rStyle w:val="Czeinternetowe"/>
            <w:rFonts w:cs="Calibri"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>
        <w:rPr>
          <w:rFonts w:cs="Calibri" w:cstheme="minorHAnsi"/>
          <w:sz w:val="20"/>
          <w:szCs w:val="20"/>
        </w:rPr>
        <w:t xml:space="preserve">, </w:t>
      </w:r>
      <w:r>
        <w:rPr>
          <w:rFonts w:eastAsia="Times New Roman" w:cs="Calibri" w:cstheme="minorHAnsi"/>
          <w:bCs/>
          <w:sz w:val="20"/>
          <w:szCs w:val="20"/>
          <w:lang w:eastAsia="pl-PL"/>
        </w:rPr>
        <w:t xml:space="preserve"> </w:t>
      </w:r>
      <w:r>
        <w:rPr>
          <w:sz w:val="20"/>
          <w:szCs w:val="20"/>
        </w:rPr>
        <w:t xml:space="preserve"> tel-504976690.</w:t>
      </w:r>
    </w:p>
    <w:p>
      <w:pPr>
        <w:pStyle w:val="ListParagraph"/>
        <w:numPr>
          <w:ilvl w:val="0"/>
          <w:numId w:val="1"/>
        </w:numPr>
        <w:rPr>
          <w:rFonts w:eastAsia="Calibri" w:cs="Calibri" w:cstheme="minorHAnsi"/>
          <w:i/>
          <w:i/>
          <w:sz w:val="20"/>
          <w:szCs w:val="20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Dane osobowe będą przetwarzane </w:t>
      </w:r>
      <w:r>
        <w:rPr>
          <w:rFonts w:eastAsia="Times New Roman" w:cs="Calibri" w:cstheme="minorHAnsi"/>
          <w:b/>
          <w:sz w:val="20"/>
          <w:szCs w:val="20"/>
          <w:lang w:eastAsia="pl-PL"/>
        </w:rPr>
        <w:t>w celu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 przygotowania stażystów oraz praktykantów do </w:t>
      </w:r>
      <w:r>
        <w:rPr>
          <w:rStyle w:val="St"/>
          <w:rFonts w:cs="Calibri" w:cstheme="minorHAnsi"/>
          <w:sz w:val="20"/>
          <w:szCs w:val="20"/>
        </w:rPr>
        <w:t xml:space="preserve">samodzielnego świadczenia </w:t>
      </w:r>
      <w:r>
        <w:rPr>
          <w:rStyle w:val="Wyrnienie"/>
          <w:rFonts w:cs="Calibri" w:cstheme="minorHAnsi"/>
          <w:sz w:val="20"/>
          <w:szCs w:val="20"/>
        </w:rPr>
        <w:t>pracy</w:t>
      </w:r>
      <w:r>
        <w:rPr>
          <w:rStyle w:val="St"/>
          <w:rFonts w:cs="Calibri" w:cstheme="minorHAnsi"/>
          <w:sz w:val="20"/>
          <w:szCs w:val="20"/>
        </w:rPr>
        <w:t xml:space="preserve"> w przyszłości. 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>
          <w:rFonts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  <w:t>Podstawa prawna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 przetwarzania danych osobowych: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contextualSpacing/>
        <w:rPr>
          <w:rFonts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art. 6 ust 1 lit. c RODO  w zw. z ustawą z dnia 20 kwietnia 2004r. r. o promocji zatrudnienia i instytucjach rynku pracy,</w:t>
      </w:r>
    </w:p>
    <w:p>
      <w:pPr>
        <w:pStyle w:val="ListParagraph"/>
        <w:numPr>
          <w:ilvl w:val="0"/>
          <w:numId w:val="2"/>
        </w:numPr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art. 6 ust 1 lit. b RODO - w celu zawarcia i realizacji umów,</w:t>
      </w:r>
    </w:p>
    <w:p>
      <w:pPr>
        <w:pStyle w:val="ListParagraph"/>
        <w:numPr>
          <w:ilvl w:val="0"/>
          <w:numId w:val="2"/>
        </w:numPr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rPr>
          <w:rFonts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  <w:t xml:space="preserve">Informacja o odbiorcach danych osobowych: </w:t>
      </w:r>
    </w:p>
    <w:p>
      <w:pPr>
        <w:pStyle w:val="ListParagraph"/>
        <w:spacing w:lineRule="auto" w:line="240" w:beforeAutospacing="1" w:afterAutospacing="1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>
        <w:rPr>
          <w:rFonts w:eastAsia="Times New Roman" w:cs="Calibri" w:cstheme="minorHAnsi"/>
          <w:b/>
          <w:sz w:val="20"/>
          <w:szCs w:val="20"/>
          <w:lang w:eastAsia="pl-PL"/>
        </w:rPr>
        <w:t xml:space="preserve">państwa trzeciego. 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  <w:t>Okres</w:t>
      </w:r>
      <w:r>
        <w:rPr>
          <w:rFonts w:eastAsia="Times New Roman" w:cs="Calibri" w:cstheme="minorHAnsi"/>
          <w:sz w:val="20"/>
          <w:szCs w:val="20"/>
          <w:lang w:eastAsia="pl-PL"/>
        </w:rPr>
        <w:t xml:space="preserve"> przez który Państwa dane osobowe będą przechowywane: </w:t>
      </w:r>
    </w:p>
    <w:p>
      <w:pPr>
        <w:pStyle w:val="ListParagraph"/>
        <w:numPr>
          <w:ilvl w:val="0"/>
          <w:numId w:val="3"/>
        </w:numPr>
        <w:spacing w:lineRule="auto" w:line="240" w:beforeAutospacing="1" w:after="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przez okres niezbędny, wynikający z przepisów prawa,</w:t>
      </w:r>
    </w:p>
    <w:p>
      <w:pPr>
        <w:pStyle w:val="ListParagraph"/>
        <w:numPr>
          <w:ilvl w:val="0"/>
          <w:numId w:val="3"/>
        </w:numPr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>
      <w:pPr>
        <w:pStyle w:val="ListParagraph"/>
        <w:numPr>
          <w:ilvl w:val="0"/>
          <w:numId w:val="3"/>
        </w:numPr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przez okres niezbędny, wynikający z realizacji umów.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sz w:val="20"/>
          <w:szCs w:val="20"/>
          <w:lang w:eastAsia="pl-PL"/>
        </w:rPr>
        <w:t>Informujemy</w:t>
      </w:r>
      <w:r>
        <w:rPr>
          <w:rFonts w:eastAsia="Times New Roman" w:cs="Calibri" w:cstheme="minorHAnsi"/>
          <w:sz w:val="20"/>
          <w:szCs w:val="20"/>
          <w:lang w:eastAsia="pl-PL"/>
        </w:rPr>
        <w:t>, iż mają Państwo prawo do: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34" w:hanging="357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34" w:hanging="357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na podstawie art. 16 RODO prawo do żądania sprostowania (poprawienia) danych osobowych;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34" w:hanging="357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34" w:hanging="357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34" w:hanging="357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34" w:hanging="357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434" w:hanging="357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prawo wniesienia skargi do organu nadzorczego (Prezes Urzędu Ochrony Danych Osobowych), </w:t>
      </w:r>
      <w:bookmarkStart w:id="0" w:name="_Hlk14283109"/>
      <w:bookmarkEnd w:id="0"/>
    </w:p>
    <w:p>
      <w:pPr>
        <w:pStyle w:val="Normal"/>
        <w:numPr>
          <w:ilvl w:val="0"/>
          <w:numId w:val="5"/>
        </w:numPr>
        <w:spacing w:lineRule="auto" w:line="240" w:before="0" w:after="0"/>
        <w:ind w:left="1434" w:hanging="357"/>
        <w:rPr>
          <w:rFonts w:ascii="Calibri" w:hAnsi="Calibri" w:eastAsia="Calibri" w:cs="Arial"/>
          <w:bCs/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  <w:bookmarkStart w:id="1" w:name="_Hlk7376800"/>
      <w:bookmarkEnd w:id="1"/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Podanie przez Państwa danych osobowych jest: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obowiązkowe, jeżeli tak zostało to określone w przepisach prawa;</w:t>
      </w:r>
    </w:p>
    <w:p>
      <w:pPr>
        <w:pStyle w:val="ListParagraph"/>
        <w:numPr>
          <w:ilvl w:val="0"/>
          <w:numId w:val="4"/>
        </w:numPr>
        <w:spacing w:lineRule="auto" w:line="240" w:before="0" w:afterAutospacing="1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>
      <w:pPr>
        <w:pStyle w:val="ListParagraph"/>
        <w:spacing w:lineRule="auto" w:line="240" w:beforeAutospacing="1" w:afterAutospacing="1"/>
        <w:contextualSpacing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4272" w:firstLine="696"/>
        <w:contextualSpacing/>
        <w:rPr>
          <w:sz w:val="18"/>
          <w:szCs w:val="18"/>
        </w:rPr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  <w:rPr>
        <w:rFonts w:eastAsia="Times New Roman" w:cs="Calibri" w:cstheme="minorHAnsi"/>
        <w:i/>
        <w:i/>
        <w:sz w:val="18"/>
        <w:szCs w:val="18"/>
        <w:lang w:eastAsia="ar-SA"/>
      </w:rPr>
    </w:pPr>
    <w:r>
      <w:rPr>
        <w:rFonts w:eastAsia="Times New Roman" w:cs="Calibri" w:cstheme="minorHAnsi"/>
        <w:i/>
        <w:sz w:val="18"/>
        <w:szCs w:val="18"/>
        <w:lang w:eastAsia="ar-SA"/>
      </w:rPr>
      <w:t>Załącznik 1h Procedury dopuszczenia nowej osoby do pracy/współpracy/praktyki/stażu u administratora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  <w:color w:val="auto"/>
      </w:r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Letter"/>
      <w:lvlText w:val="%3)"/>
      <w:lvlJc w:val="left"/>
      <w:pPr>
        <w:ind w:left="2685" w:hanging="70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9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352" w:hanging="360"/>
      </w:pPr>
      <w:rPr>
        <w:rFonts w:eastAsia="Calibri" w:cs="Arial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7df9"/>
    <w:pPr>
      <w:widowControl/>
      <w:bidi w:val="0"/>
      <w:spacing w:lineRule="auto" w:line="252" w:before="0" w:after="16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037df9"/>
    <w:pPr>
      <w:keepNext w:val="true"/>
      <w:keepLines/>
      <w:spacing w:before="320" w:after="4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037df9"/>
    <w:pPr>
      <w:keepNext w:val="true"/>
      <w:keepLines/>
      <w:spacing w:before="12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037df9"/>
    <w:pPr>
      <w:keepNext w:val="true"/>
      <w:keepLines/>
      <w:spacing w:before="120" w:after="0"/>
      <w:outlineLvl w:val="2"/>
    </w:pPr>
    <w:rPr>
      <w:rFonts w:ascii="Calibri Light" w:hAnsi="Calibri Light" w:eastAsia="" w:cs="" w:asciiTheme="majorHAnsi" w:cstheme="majorBid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037df9"/>
    <w:pPr>
      <w:keepNext w:val="true"/>
      <w:keepLines/>
      <w:spacing w:before="12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37df9"/>
    <w:pPr>
      <w:keepNext w:val="true"/>
      <w:keepLines/>
      <w:spacing w:before="120" w:after="0"/>
      <w:outlineLvl w:val="4"/>
    </w:pPr>
    <w:rPr>
      <w:rFonts w:ascii="Calibri Light" w:hAnsi="Calibri Light" w:eastAsia="" w:cs="" w:asciiTheme="majorHAnsi" w:cstheme="majorBidi" w:eastAsiaTheme="majorEastAsia" w:hAnsiTheme="majorHAnsi"/>
      <w:b/>
      <w:bCs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037df9"/>
    <w:pPr>
      <w:keepNext w:val="true"/>
      <w:keepLines/>
      <w:spacing w:before="120" w:after="0"/>
      <w:outlineLvl w:val="5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037df9"/>
    <w:pPr>
      <w:keepNext w:val="true"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037df9"/>
    <w:pPr>
      <w:keepNext w:val="true"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037df9"/>
    <w:pPr>
      <w:keepNext w:val="true"/>
      <w:keepLines/>
      <w:spacing w:before="12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cbc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12cbc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4c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e50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e50b1"/>
    <w:rPr/>
  </w:style>
  <w:style w:type="character" w:styleId="St" w:customStyle="1">
    <w:name w:val="st"/>
    <w:basedOn w:val="DefaultParagraphFont"/>
    <w:qFormat/>
    <w:rsid w:val="005f43b8"/>
    <w:rPr/>
  </w:style>
  <w:style w:type="character" w:styleId="Wyrnienie">
    <w:name w:val="Wyróżnienie"/>
    <w:basedOn w:val="DefaultParagraphFont"/>
    <w:uiPriority w:val="20"/>
    <w:qFormat/>
    <w:rsid w:val="00037df9"/>
    <w:rPr>
      <w:i/>
      <w:iCs/>
      <w:color w:val="auto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037df9"/>
    <w:rPr>
      <w:rFonts w:ascii="Calibri Light" w:hAnsi="Calibri Light" w:eastAsia="" w:cs="" w:asciiTheme="majorHAnsi" w:cstheme="majorBidi" w:eastAsiaTheme="majorEastAsia" w:hAnsiTheme="majorHAnsi"/>
      <w:b/>
      <w:bCs/>
      <w:caps/>
      <w:spacing w:val="4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037df9"/>
    <w:rPr>
      <w:rFonts w:ascii="Calibri Light" w:hAnsi="Calibri Light" w:eastAsia="" w:cs="" w:asciiTheme="majorHAnsi" w:cstheme="majorBidi" w:eastAsiaTheme="majorEastAsia" w:hAnsiTheme="majorHAnsi"/>
      <w:b/>
      <w:bCs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037df9"/>
    <w:rPr>
      <w:rFonts w:ascii="Calibri Light" w:hAnsi="Calibri Light" w:eastAsia="" w:cs="" w:asciiTheme="majorHAnsi" w:cstheme="majorBidi" w:eastAsiaTheme="majorEastAsia" w:hAnsiTheme="majorHAnsi"/>
      <w:spacing w:val="4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037df9"/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037df9"/>
    <w:rPr>
      <w:rFonts w:ascii="Calibri Light" w:hAnsi="Calibri Light" w:eastAsia="" w:cs="" w:asciiTheme="majorHAnsi" w:cstheme="majorBidi" w:eastAsiaTheme="majorEastAsia" w:hAnsiTheme="majorHAnsi"/>
      <w:b/>
      <w:bCs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037df9"/>
    <w:rPr>
      <w:rFonts w:ascii="Calibri Light" w:hAnsi="Calibri Light" w:eastAsia="" w:cs="" w:asciiTheme="majorHAnsi" w:cstheme="majorBidi" w:eastAsiaTheme="majorEastAsia" w:hAnsiTheme="majorHAnsi"/>
      <w:b/>
      <w:bCs/>
      <w:i/>
      <w:iCs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037df9"/>
    <w:rPr>
      <w:i/>
      <w:iCs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037df9"/>
    <w:rPr>
      <w:b/>
      <w:bCs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037df9"/>
    <w:rPr>
      <w:i/>
      <w:iCs/>
    </w:rPr>
  </w:style>
  <w:style w:type="character" w:styleId="TytuZnak" w:customStyle="1">
    <w:name w:val="Tytuł Znak"/>
    <w:basedOn w:val="DefaultParagraphFont"/>
    <w:link w:val="Tytu"/>
    <w:uiPriority w:val="10"/>
    <w:qFormat/>
    <w:rsid w:val="00037df9"/>
    <w:rPr>
      <w:rFonts w:ascii="Calibri Light" w:hAnsi="Calibri Light" w:eastAsia="" w:cs="" w:asciiTheme="majorHAnsi" w:cstheme="majorBidi" w:eastAsiaTheme="majorEastAsia" w:hAnsiTheme="majorHAnsi"/>
      <w:b/>
      <w:bCs/>
      <w:spacing w:val="-7"/>
      <w:sz w:val="48"/>
      <w:szCs w:val="48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037df9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37df9"/>
    <w:rPr>
      <w:b/>
      <w:bCs/>
      <w:color w:val="auto"/>
    </w:rPr>
  </w:style>
  <w:style w:type="character" w:styleId="CytatZnak" w:customStyle="1">
    <w:name w:val="Cytat Znak"/>
    <w:basedOn w:val="DefaultParagraphFont"/>
    <w:link w:val="Cytat"/>
    <w:uiPriority w:val="29"/>
    <w:qFormat/>
    <w:rsid w:val="00037df9"/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037df9"/>
    <w:rPr>
      <w:rFonts w:ascii="Calibri Light" w:hAnsi="Calibri Light" w:eastAsia="" w:cs="" w:asciiTheme="majorHAnsi" w:cstheme="majorBidi" w:eastAsiaTheme="majorEastAsia" w:hAnsiTheme="majorHAns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37df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37df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37df9"/>
    <w:rPr>
      <w:smallCaps/>
      <w:color w:val="auto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037df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37df9"/>
    <w:rPr>
      <w:b/>
      <w:bCs/>
      <w:smallCaps/>
      <w:color w:val="auto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2a2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882a2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82a2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12cb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4c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e5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e50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037df9"/>
    <w:pPr/>
    <w:rPr>
      <w:b/>
      <w:bCs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037df9"/>
    <w:pPr>
      <w:spacing w:lineRule="auto" w:line="240"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b/>
      <w:bCs/>
      <w:spacing w:val="-7"/>
      <w:sz w:val="48"/>
      <w:szCs w:val="48"/>
    </w:rPr>
  </w:style>
  <w:style w:type="paragraph" w:styleId="Podtytu">
    <w:name w:val="Subtitle"/>
    <w:basedOn w:val="Normal"/>
    <w:next w:val="Normal"/>
    <w:link w:val="PodtytuZnak"/>
    <w:uiPriority w:val="11"/>
    <w:qFormat/>
    <w:rsid w:val="00037df9"/>
    <w:pPr>
      <w:spacing w:before="0" w:after="240"/>
      <w:jc w:val="center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037df9"/>
    <w:pPr>
      <w:widowControl/>
      <w:bidi w:val="0"/>
      <w:spacing w:lineRule="auto" w:line="240"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en-US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037df9"/>
    <w:pPr>
      <w:spacing w:lineRule="auto" w:line="264" w:before="200" w:after="160"/>
      <w:ind w:left="864" w:right="864" w:hanging="0"/>
      <w:jc w:val="center"/>
    </w:pPr>
    <w:rPr>
      <w:rFonts w:ascii="Calibri Light" w:hAnsi="Calibri Light" w:eastAsia="" w:cs="" w:asciiTheme="majorHAnsi" w:cstheme="majorBidi" w:eastAsiaTheme="majorEastAsia" w:hAnsiTheme="majorHAns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037df9"/>
    <w:pPr>
      <w:spacing w:beforeAutospacing="1" w:after="240"/>
      <w:ind w:left="936" w:right="936" w:hanging="0"/>
      <w:jc w:val="center"/>
    </w:pPr>
    <w:rPr>
      <w:rFonts w:ascii="Calibri Light" w:hAnsi="Calibri Light" w:eastAsia="" w:cs="" w:asciiTheme="majorHAnsi" w:cstheme="majorBidi" w:eastAsiaTheme="majorEastAsia" w:hAnsiTheme="majorHAnsi"/>
      <w:sz w:val="26"/>
      <w:szCs w:val="26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037df9"/>
    <w:pPr/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882a2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82a2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r.andrzejewski@szkoleniaprawnicze.com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LibreOffice/6.4.4.2$Windows_X86_64 LibreOffice_project/3d775be2011f3886db32dfd395a6a6d1ca2630ff</Application>
  <Pages>1</Pages>
  <Words>480</Words>
  <Characters>2929</Characters>
  <CharactersWithSpaces>3377</CharactersWithSpaces>
  <Paragraphs>28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2020-08-02T18:29:00Z</dcterms:created>
  <dc:creator>RAFAŁ ANDRZEJEWSKI</dc:creator>
  <dc:description/>
  <dc:language>pl-PL</dc:language>
  <cp:lastModifiedBy/>
  <cp:lastPrinted>2018-04-30T12:36:00Z</cp:lastPrinted>
  <dcterms:modified xsi:type="dcterms:W3CDTF">2023-09-05T17:08:06Z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