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1678A64D" w:rsidR="002C6754" w:rsidRDefault="3F57931D" w:rsidP="4D083BB0">
      <w:pPr>
        <w:rPr>
          <w:rFonts w:eastAsiaTheme="minorEastAsia"/>
          <w:b/>
          <w:bCs/>
          <w:sz w:val="24"/>
          <w:szCs w:val="24"/>
        </w:rPr>
      </w:pPr>
      <w:r w:rsidRPr="4D083BB0">
        <w:rPr>
          <w:rFonts w:eastAsiaTheme="minorEastAsia"/>
          <w:b/>
          <w:bCs/>
          <w:sz w:val="24"/>
          <w:szCs w:val="24"/>
        </w:rPr>
        <w:t>PRAC</w:t>
      </w:r>
      <w:r w:rsidR="48AD67F6" w:rsidRPr="4D083BB0">
        <w:rPr>
          <w:rFonts w:eastAsiaTheme="minorEastAsia"/>
          <w:b/>
          <w:bCs/>
          <w:sz w:val="24"/>
          <w:szCs w:val="24"/>
        </w:rPr>
        <w:t>A</w:t>
      </w:r>
      <w:r w:rsidRPr="4D083BB0">
        <w:rPr>
          <w:rFonts w:eastAsiaTheme="minorEastAsia"/>
          <w:b/>
          <w:bCs/>
          <w:sz w:val="24"/>
          <w:szCs w:val="24"/>
        </w:rPr>
        <w:t xml:space="preserve"> Z DZIECKIEM ZE SPECJALNYMI POTRZEBAMI EDUKACYJNYMI</w:t>
      </w:r>
    </w:p>
    <w:p w14:paraId="01453C32" w14:textId="78A71D29" w:rsidR="281B3608" w:rsidRDefault="281B3608" w:rsidP="29C2B027">
      <w:pPr>
        <w:shd w:val="clear" w:color="auto" w:fill="FFFFFF" w:themeFill="background1"/>
        <w:spacing w:after="225"/>
        <w:jc w:val="both"/>
        <w:rPr>
          <w:rFonts w:eastAsiaTheme="minorEastAsia"/>
          <w:color w:val="333333"/>
          <w:sz w:val="24"/>
          <w:szCs w:val="24"/>
        </w:rPr>
      </w:pPr>
      <w:r w:rsidRPr="29C2B027">
        <w:rPr>
          <w:rFonts w:eastAsiaTheme="minorEastAsia"/>
          <w:color w:val="333333"/>
          <w:sz w:val="24"/>
          <w:szCs w:val="24"/>
        </w:rPr>
        <w:t xml:space="preserve">Mówiąc o specjalnych potrzebach edukacyjnych, mamy na myśli potrzeby dzieci, które z powodu swych uzdolnień, </w:t>
      </w:r>
      <w:r w:rsidR="506CFFA9" w:rsidRPr="29C2B027">
        <w:rPr>
          <w:rFonts w:eastAsiaTheme="minorEastAsia"/>
          <w:color w:val="333333"/>
          <w:sz w:val="24"/>
          <w:szCs w:val="24"/>
        </w:rPr>
        <w:t xml:space="preserve">niepełnosprawności, </w:t>
      </w:r>
      <w:r w:rsidR="723660F0" w:rsidRPr="29C2B027">
        <w:rPr>
          <w:rFonts w:eastAsiaTheme="minorEastAsia"/>
          <w:color w:val="333333"/>
          <w:sz w:val="24"/>
          <w:szCs w:val="24"/>
        </w:rPr>
        <w:t>zaburzeń</w:t>
      </w:r>
      <w:r w:rsidRPr="29C2B027">
        <w:rPr>
          <w:rFonts w:eastAsiaTheme="minorEastAsia"/>
          <w:color w:val="333333"/>
          <w:sz w:val="24"/>
          <w:szCs w:val="24"/>
        </w:rPr>
        <w:t>, wymagają innego podejścia, zastosowania różnych form i metod pracy. Mamy na myśli dzieci, wobec których należy stosować szeroko rozumianą zasadę indywidualizacji. Objęcie dziecka pomocą psychologiczno-pedagogiczną poprzez dostosowanie warunków edukacyjnych, wymagań i organizacji procesu kształcenia ustala się na podstawie opinii lub orzeczenia poradni psychologiczno-pedagogicznej, lub rozpoznania potrzeby przez przedszkole</w:t>
      </w:r>
      <w:r w:rsidR="6D90BBF2" w:rsidRPr="29C2B027">
        <w:rPr>
          <w:rFonts w:eastAsiaTheme="minorEastAsia"/>
          <w:color w:val="333333"/>
          <w:sz w:val="24"/>
          <w:szCs w:val="24"/>
        </w:rPr>
        <w:t xml:space="preserve"> </w:t>
      </w:r>
      <w:r w:rsidRPr="29C2B027">
        <w:rPr>
          <w:rFonts w:eastAsiaTheme="minorEastAsia"/>
          <w:color w:val="333333"/>
          <w:sz w:val="24"/>
          <w:szCs w:val="24"/>
        </w:rPr>
        <w:t xml:space="preserve">lub </w:t>
      </w:r>
      <w:r w:rsidR="4E9314FE" w:rsidRPr="29C2B027">
        <w:rPr>
          <w:rFonts w:eastAsiaTheme="minorEastAsia"/>
          <w:color w:val="333333"/>
          <w:sz w:val="24"/>
          <w:szCs w:val="24"/>
        </w:rPr>
        <w:t xml:space="preserve">inną </w:t>
      </w:r>
      <w:r w:rsidRPr="29C2B027">
        <w:rPr>
          <w:rFonts w:eastAsiaTheme="minorEastAsia"/>
          <w:color w:val="333333"/>
          <w:sz w:val="24"/>
          <w:szCs w:val="24"/>
        </w:rPr>
        <w:t>placówkę. Należy mieć świadomość, że potrzeby specjalne takiego dziecka wynikają ze współdziałania kilku czynników: tkwiących w samym dziecku, jego indywidualnych predyspozycji psychofizycznych, a także czynników środowiskowych wpływających na jego funkcjonowanie, czyli środowisko rodzinne, grupę rówieśniczą i środowisko szkolne.</w:t>
      </w:r>
    </w:p>
    <w:p w14:paraId="03EB1CA7" w14:textId="519D90F1" w:rsidR="281B3608" w:rsidRDefault="281B3608" w:rsidP="29C2B027">
      <w:pPr>
        <w:shd w:val="clear" w:color="auto" w:fill="FFFFFF" w:themeFill="background1"/>
        <w:spacing w:after="225"/>
        <w:jc w:val="both"/>
        <w:rPr>
          <w:rFonts w:eastAsiaTheme="minorEastAsia"/>
          <w:sz w:val="24"/>
          <w:szCs w:val="24"/>
        </w:rPr>
      </w:pPr>
      <w:r w:rsidRPr="29C2B027">
        <w:rPr>
          <w:rFonts w:eastAsiaTheme="minorEastAsia"/>
          <w:color w:val="333333"/>
          <w:sz w:val="24"/>
          <w:szCs w:val="24"/>
        </w:rPr>
        <w:t>Mówiąc o dzieciach ze specjalnymi potrzebami edukacyjnymi, trzeba rozumieć, że dotyczy to zarówno dzieci, które posiadają orzeczenie o potrzebie kształcenia specjalnego, jak i tych, które mają trudności w realizacji standardów wymagań programowych, wynikających ze specyfiki ich funkcjonowania poznawczo-percepcyjnego (niższe niż przeciętne możliwości intelektualne, a także specyficzne trudności w uczeniu się – dysleksja, deficyty kompetencji i zaburzenia sprawności językowych), zdrowotnego (dzieci przewlekle chore) oraz ograniczeń środowiskowych (dzieci z rodzin niewydolnych wychowawczo). W grupie dzieci o specjalnych potrzebach edukacyjnych znajdą się również dzieci ze szczególnymi uzdolnieniami, dzieci z trudnościami adaptacyjnymi związanymi ze zmianą środowiska edukacyjnego, a także dzieci znajdujące się w sytuacji kryzysowej lub traumatycznej. Takie rozumienie specjalnych potrzeb edukacyjnych ma na celu wdrożenie i urzeczywistnienie idei wyrównywania szans edukacyjnych wszystkich dzieci.</w:t>
      </w:r>
    </w:p>
    <w:p w14:paraId="7678F16E" w14:textId="69D27C52" w:rsidR="24FEE1F0" w:rsidRDefault="24FEE1F0" w:rsidP="29C2B027">
      <w:pPr>
        <w:shd w:val="clear" w:color="auto" w:fill="FFFFFF" w:themeFill="background1"/>
        <w:spacing w:after="225"/>
        <w:jc w:val="both"/>
        <w:rPr>
          <w:rFonts w:eastAsiaTheme="minorEastAsia"/>
          <w:color w:val="333333"/>
          <w:sz w:val="24"/>
          <w:szCs w:val="24"/>
        </w:rPr>
      </w:pPr>
      <w:r w:rsidRPr="29C2B027">
        <w:rPr>
          <w:rFonts w:eastAsiaTheme="minorEastAsia"/>
          <w:color w:val="333333"/>
          <w:sz w:val="24"/>
          <w:szCs w:val="24"/>
        </w:rPr>
        <w:t xml:space="preserve">W edukacji dzieci ze SPE </w:t>
      </w:r>
      <w:r w:rsidR="0875D883" w:rsidRPr="29C2B027">
        <w:rPr>
          <w:rFonts w:eastAsiaTheme="minorEastAsia"/>
          <w:color w:val="333333"/>
          <w:sz w:val="24"/>
          <w:szCs w:val="24"/>
        </w:rPr>
        <w:t>wykorzystuje</w:t>
      </w:r>
      <w:r w:rsidR="231F741C" w:rsidRPr="29C2B027">
        <w:rPr>
          <w:rFonts w:eastAsiaTheme="minorEastAsia"/>
          <w:color w:val="333333"/>
          <w:sz w:val="24"/>
          <w:szCs w:val="24"/>
        </w:rPr>
        <w:t xml:space="preserve"> się</w:t>
      </w:r>
      <w:r w:rsidR="0875D883" w:rsidRPr="29C2B027">
        <w:rPr>
          <w:rFonts w:eastAsiaTheme="minorEastAsia"/>
          <w:color w:val="333333"/>
          <w:sz w:val="24"/>
          <w:szCs w:val="24"/>
        </w:rPr>
        <w:t xml:space="preserve"> różnorodne programy i metody w taki sposób, aby uwzględniały indywidualne potrzeby i możliwości rozwojowe, emocjonalne i społeczne dzieci oraz aby sprawić im jak najwięcej radości z faktu przebywania z rówieśnikami. Dzieci</w:t>
      </w:r>
      <w:r w:rsidR="00ED7328" w:rsidRPr="29C2B027">
        <w:rPr>
          <w:rFonts w:eastAsiaTheme="minorEastAsia"/>
          <w:color w:val="333333"/>
          <w:sz w:val="24"/>
          <w:szCs w:val="24"/>
        </w:rPr>
        <w:t xml:space="preserve"> ze SPE </w:t>
      </w:r>
      <w:r w:rsidR="0875D883" w:rsidRPr="29C2B027">
        <w:rPr>
          <w:rFonts w:eastAsiaTheme="minorEastAsia"/>
          <w:color w:val="333333"/>
          <w:sz w:val="24"/>
          <w:szCs w:val="24"/>
        </w:rPr>
        <w:t>uczestniczą we wszystkich proponowanych formach zajęć na zasadzie dobrowolności, są zachęcane do udziału w zajęciach porządkowych, plastycznych</w:t>
      </w:r>
      <w:r w:rsidR="173F80FF" w:rsidRPr="29C2B027">
        <w:rPr>
          <w:rFonts w:eastAsiaTheme="minorEastAsia"/>
          <w:color w:val="333333"/>
          <w:sz w:val="24"/>
          <w:szCs w:val="24"/>
        </w:rPr>
        <w:t xml:space="preserve"> </w:t>
      </w:r>
      <w:r w:rsidR="0875D883" w:rsidRPr="29C2B027">
        <w:rPr>
          <w:rFonts w:eastAsiaTheme="minorEastAsia"/>
          <w:color w:val="333333"/>
          <w:sz w:val="24"/>
          <w:szCs w:val="24"/>
        </w:rPr>
        <w:t>i zajęciach dydaktycznych, uwzględniając czas trwania poszczególnych form działania od możliwości indywidualnych.</w:t>
      </w:r>
    </w:p>
    <w:p w14:paraId="199473FC" w14:textId="561C0B5C" w:rsidR="29C2B027" w:rsidRDefault="29C2B027" w:rsidP="29C2B027">
      <w:pPr>
        <w:shd w:val="clear" w:color="auto" w:fill="FFFFFF" w:themeFill="background1"/>
        <w:spacing w:after="225"/>
        <w:jc w:val="both"/>
        <w:rPr>
          <w:rFonts w:eastAsiaTheme="minorEastAsia"/>
          <w:color w:val="333333"/>
          <w:sz w:val="24"/>
          <w:szCs w:val="24"/>
        </w:rPr>
      </w:pPr>
    </w:p>
    <w:p w14:paraId="6F7FFC1B" w14:textId="7ACD1CCE" w:rsidR="29C2B027" w:rsidRDefault="29C2B027" w:rsidP="29C2B027"/>
    <w:p w14:paraId="1E5F9089" w14:textId="55DA1D88" w:rsidR="29C2B027" w:rsidRDefault="29C2B027" w:rsidP="29C2B027"/>
    <w:sectPr w:rsidR="29C2B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E70828"/>
    <w:rsid w:val="0006048E"/>
    <w:rsid w:val="002C6754"/>
    <w:rsid w:val="00ED7328"/>
    <w:rsid w:val="04906D8A"/>
    <w:rsid w:val="0875D883"/>
    <w:rsid w:val="0B5E1560"/>
    <w:rsid w:val="173F80FF"/>
    <w:rsid w:val="21A0D707"/>
    <w:rsid w:val="231F741C"/>
    <w:rsid w:val="24FEE1F0"/>
    <w:rsid w:val="281B3608"/>
    <w:rsid w:val="29C2B027"/>
    <w:rsid w:val="2EC4B5A5"/>
    <w:rsid w:val="37AF97B7"/>
    <w:rsid w:val="3CE37A73"/>
    <w:rsid w:val="3F57931D"/>
    <w:rsid w:val="442A6135"/>
    <w:rsid w:val="48AD67F6"/>
    <w:rsid w:val="4D083BB0"/>
    <w:rsid w:val="4E9314FE"/>
    <w:rsid w:val="506CFFA9"/>
    <w:rsid w:val="51CFA9AE"/>
    <w:rsid w:val="536B7A0F"/>
    <w:rsid w:val="565FEA4A"/>
    <w:rsid w:val="56F231BF"/>
    <w:rsid w:val="5C2686E8"/>
    <w:rsid w:val="6D90BBF2"/>
    <w:rsid w:val="6FDC20B9"/>
    <w:rsid w:val="723660F0"/>
    <w:rsid w:val="7CE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0828"/>
  <w15:chartTrackingRefBased/>
  <w15:docId w15:val="{88A692CA-AFF3-4A0F-8897-FF493FF5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BEDNAREK KAMILA</dc:creator>
  <cp:keywords/>
  <dc:description/>
  <cp:lastModifiedBy>SOBOLEWSKA KAMILA</cp:lastModifiedBy>
  <cp:revision>2</cp:revision>
  <dcterms:created xsi:type="dcterms:W3CDTF">2023-12-10T20:56:00Z</dcterms:created>
  <dcterms:modified xsi:type="dcterms:W3CDTF">2023-12-10T20:56:00Z</dcterms:modified>
</cp:coreProperties>
</file>