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78C5" w:rsidRPr="007F5525" w:rsidRDefault="00C278C5" w:rsidP="00C278C5">
      <w:pPr>
        <w:jc w:val="center"/>
        <w:rPr>
          <w:b/>
          <w:sz w:val="28"/>
          <w:szCs w:val="28"/>
          <w:lang w:val="sk-SK"/>
        </w:rPr>
      </w:pPr>
      <w:proofErr w:type="spellStart"/>
      <w:r w:rsidRPr="007F5525">
        <w:rPr>
          <w:b/>
          <w:sz w:val="28"/>
          <w:szCs w:val="28"/>
          <w:lang w:val="sk-SK"/>
        </w:rPr>
        <w:t>Sublicenčná</w:t>
      </w:r>
      <w:proofErr w:type="spellEnd"/>
      <w:r w:rsidRPr="007F5525">
        <w:rPr>
          <w:b/>
          <w:sz w:val="28"/>
          <w:szCs w:val="28"/>
          <w:lang w:val="sk-SK"/>
        </w:rPr>
        <w:t xml:space="preserve"> zmluva na používanie </w:t>
      </w:r>
    </w:p>
    <w:p w:rsidR="00C278C5" w:rsidRPr="007F5525" w:rsidRDefault="00C278C5" w:rsidP="00C278C5">
      <w:pPr>
        <w:jc w:val="center"/>
        <w:rPr>
          <w:b/>
          <w:sz w:val="28"/>
          <w:szCs w:val="28"/>
          <w:lang w:val="sk-SK"/>
        </w:rPr>
      </w:pPr>
      <w:r w:rsidRPr="007F5525">
        <w:rPr>
          <w:b/>
          <w:sz w:val="28"/>
          <w:szCs w:val="28"/>
          <w:lang w:val="sk-SK"/>
        </w:rPr>
        <w:t xml:space="preserve">Programu </w:t>
      </w:r>
      <w:proofErr w:type="spellStart"/>
      <w:r w:rsidRPr="007F5525">
        <w:rPr>
          <w:b/>
          <w:sz w:val="28"/>
          <w:szCs w:val="28"/>
          <w:lang w:val="sk-SK"/>
        </w:rPr>
        <w:t>iZUŠ</w:t>
      </w:r>
      <w:proofErr w:type="spellEnd"/>
      <w:r w:rsidRPr="007F5525">
        <w:rPr>
          <w:b/>
          <w:sz w:val="28"/>
          <w:szCs w:val="28"/>
          <w:lang w:val="sk-SK"/>
        </w:rPr>
        <w:t xml:space="preserve"> </w:t>
      </w:r>
    </w:p>
    <w:p w:rsidR="000749F1" w:rsidRPr="007F5525" w:rsidRDefault="00C278C5" w:rsidP="00C278C5">
      <w:pPr>
        <w:jc w:val="center"/>
        <w:rPr>
          <w:b/>
          <w:sz w:val="28"/>
          <w:szCs w:val="28"/>
          <w:lang w:val="sk-SK"/>
        </w:rPr>
      </w:pPr>
      <w:r w:rsidRPr="007F5525">
        <w:rPr>
          <w:b/>
          <w:sz w:val="28"/>
          <w:szCs w:val="28"/>
          <w:lang w:val="sk-SK"/>
        </w:rPr>
        <w:t>(</w:t>
      </w:r>
      <w:r w:rsidR="00244238">
        <w:rPr>
          <w:b/>
          <w:sz w:val="28"/>
          <w:szCs w:val="28"/>
          <w:lang w:val="sk-SK"/>
        </w:rPr>
        <w:t>riadiaci a informačný systém</w:t>
      </w:r>
      <w:r w:rsidRPr="007F5525">
        <w:rPr>
          <w:b/>
          <w:sz w:val="28"/>
          <w:szCs w:val="28"/>
          <w:lang w:val="sk-SK"/>
        </w:rPr>
        <w:t xml:space="preserve"> základných umeleckých škôl)</w:t>
      </w:r>
    </w:p>
    <w:p w:rsidR="00C278C5" w:rsidRPr="007F5525" w:rsidRDefault="00C278C5" w:rsidP="00C278C5">
      <w:pPr>
        <w:jc w:val="center"/>
        <w:rPr>
          <w:sz w:val="28"/>
          <w:szCs w:val="28"/>
          <w:lang w:val="sk-SK"/>
        </w:rPr>
      </w:pPr>
    </w:p>
    <w:p w:rsidR="00C278C5" w:rsidRPr="007F5525" w:rsidRDefault="00C278C5" w:rsidP="00C278C5">
      <w:pPr>
        <w:jc w:val="center"/>
        <w:rPr>
          <w:sz w:val="20"/>
          <w:szCs w:val="20"/>
          <w:lang w:val="sk-SK"/>
        </w:rPr>
      </w:pPr>
      <w:r w:rsidRPr="007F5525">
        <w:rPr>
          <w:sz w:val="20"/>
          <w:szCs w:val="20"/>
          <w:lang w:val="sk-SK"/>
        </w:rPr>
        <w:t xml:space="preserve">uzatvorená v zmysle ustanovení § 44 a </w:t>
      </w:r>
      <w:proofErr w:type="spellStart"/>
      <w:r w:rsidRPr="007F5525">
        <w:rPr>
          <w:sz w:val="20"/>
          <w:szCs w:val="20"/>
          <w:lang w:val="sk-SK"/>
        </w:rPr>
        <w:t>nasl</w:t>
      </w:r>
      <w:proofErr w:type="spellEnd"/>
      <w:r w:rsidRPr="007F5525">
        <w:rPr>
          <w:sz w:val="20"/>
          <w:szCs w:val="20"/>
          <w:lang w:val="sk-SK"/>
        </w:rPr>
        <w:t>. zákona č. 618/2003 Z. z. o autorskom práve a právach súvisiacich s autorským právom v znení neskorších predpisov (</w:t>
      </w:r>
      <w:r w:rsidR="00924A2E" w:rsidRPr="007F5525">
        <w:rPr>
          <w:sz w:val="20"/>
          <w:szCs w:val="20"/>
          <w:lang w:val="sk-SK"/>
        </w:rPr>
        <w:t>ďalej len „</w:t>
      </w:r>
      <w:r w:rsidRPr="007F5525">
        <w:rPr>
          <w:sz w:val="20"/>
          <w:szCs w:val="20"/>
          <w:lang w:val="sk-SK"/>
        </w:rPr>
        <w:t>Autorský zákon</w:t>
      </w:r>
      <w:r w:rsidR="00924A2E" w:rsidRPr="007F5525">
        <w:rPr>
          <w:sz w:val="20"/>
          <w:szCs w:val="20"/>
          <w:lang w:val="sk-SK"/>
        </w:rPr>
        <w:t>“</w:t>
      </w:r>
      <w:r w:rsidRPr="007F5525">
        <w:rPr>
          <w:sz w:val="20"/>
          <w:szCs w:val="20"/>
          <w:lang w:val="sk-SK"/>
        </w:rPr>
        <w:t>)</w:t>
      </w:r>
    </w:p>
    <w:p w:rsidR="00C278C5" w:rsidRPr="007F5525" w:rsidRDefault="00C278C5" w:rsidP="00C278C5">
      <w:pPr>
        <w:jc w:val="center"/>
        <w:rPr>
          <w:sz w:val="20"/>
          <w:szCs w:val="20"/>
          <w:lang w:val="sk-SK"/>
        </w:rPr>
      </w:pPr>
      <w:r w:rsidRPr="007F5525">
        <w:rPr>
          <w:sz w:val="20"/>
          <w:szCs w:val="20"/>
          <w:lang w:val="sk-SK"/>
        </w:rPr>
        <w:t>(ďalej len „</w:t>
      </w:r>
      <w:r w:rsidR="00A650DB" w:rsidRPr="007F5525">
        <w:rPr>
          <w:sz w:val="20"/>
          <w:szCs w:val="20"/>
          <w:lang w:val="sk-SK"/>
        </w:rPr>
        <w:t>z</w:t>
      </w:r>
      <w:r w:rsidRPr="007F5525">
        <w:rPr>
          <w:sz w:val="20"/>
          <w:szCs w:val="20"/>
          <w:lang w:val="sk-SK"/>
        </w:rPr>
        <w:t>mluva“)</w:t>
      </w:r>
    </w:p>
    <w:p w:rsidR="00C278C5" w:rsidRPr="007F5525" w:rsidRDefault="00C278C5" w:rsidP="00C278C5">
      <w:pPr>
        <w:jc w:val="center"/>
        <w:rPr>
          <w:sz w:val="20"/>
          <w:szCs w:val="20"/>
          <w:lang w:val="sk-SK"/>
        </w:rPr>
      </w:pPr>
    </w:p>
    <w:p w:rsidR="00C278C5" w:rsidRPr="007F5525" w:rsidRDefault="00C278C5" w:rsidP="00C278C5">
      <w:pPr>
        <w:jc w:val="center"/>
        <w:rPr>
          <w:lang w:val="sk-SK"/>
        </w:rPr>
      </w:pPr>
      <w:r w:rsidRPr="007F5525">
        <w:rPr>
          <w:lang w:val="sk-SK"/>
        </w:rPr>
        <w:t>medzi:</w:t>
      </w:r>
    </w:p>
    <w:p w:rsidR="00C278C5" w:rsidRPr="007F5525" w:rsidRDefault="00C278C5" w:rsidP="00C278C5">
      <w:pPr>
        <w:jc w:val="center"/>
        <w:rPr>
          <w:sz w:val="20"/>
          <w:szCs w:val="20"/>
          <w:lang w:val="sk-SK"/>
        </w:rPr>
      </w:pPr>
    </w:p>
    <w:p w:rsidR="00F33B06" w:rsidRPr="007F5525" w:rsidRDefault="00F33B06" w:rsidP="00F33B06">
      <w:pPr>
        <w:jc w:val="both"/>
        <w:rPr>
          <w:sz w:val="20"/>
          <w:szCs w:val="20"/>
          <w:lang w:val="sk-SK"/>
        </w:rPr>
      </w:pPr>
    </w:p>
    <w:p w:rsidR="00C278C5" w:rsidRPr="007F5525" w:rsidRDefault="00F33B06" w:rsidP="00F33B06">
      <w:pPr>
        <w:jc w:val="both"/>
        <w:rPr>
          <w:b/>
          <w:lang w:val="sk-SK"/>
        </w:rPr>
      </w:pPr>
      <w:r w:rsidRPr="007F5525">
        <w:rPr>
          <w:lang w:val="sk-SK"/>
        </w:rPr>
        <w:t>Obchodné meno:</w:t>
      </w:r>
      <w:r w:rsidRPr="007F5525">
        <w:rPr>
          <w:lang w:val="sk-SK"/>
        </w:rPr>
        <w:tab/>
      </w:r>
      <w:proofErr w:type="spellStart"/>
      <w:r w:rsidR="005C4665">
        <w:rPr>
          <w:b/>
          <w:lang w:val="sk-SK"/>
        </w:rPr>
        <w:t>Senzio</w:t>
      </w:r>
      <w:proofErr w:type="spellEnd"/>
      <w:r w:rsidR="005C4665">
        <w:rPr>
          <w:b/>
          <w:lang w:val="sk-SK"/>
        </w:rPr>
        <w:t xml:space="preserve"> </w:t>
      </w:r>
      <w:proofErr w:type="spellStart"/>
      <w:r w:rsidR="005C4665">
        <w:rPr>
          <w:b/>
          <w:lang w:val="sk-SK"/>
        </w:rPr>
        <w:t>s.r.o</w:t>
      </w:r>
      <w:proofErr w:type="spellEnd"/>
      <w:r w:rsidR="005C4665">
        <w:rPr>
          <w:b/>
          <w:lang w:val="sk-SK"/>
        </w:rPr>
        <w:t>.</w:t>
      </w:r>
    </w:p>
    <w:p w:rsidR="00F33B06" w:rsidRPr="007F5525" w:rsidRDefault="00F33B06" w:rsidP="00F33B06">
      <w:pPr>
        <w:jc w:val="both"/>
        <w:rPr>
          <w:b/>
          <w:lang w:val="sk-SK"/>
        </w:rPr>
      </w:pPr>
      <w:r w:rsidRPr="007F5525">
        <w:rPr>
          <w:lang w:val="sk-SK"/>
        </w:rPr>
        <w:t>Miesto podnikania:</w:t>
      </w:r>
      <w:r w:rsidRPr="007F5525">
        <w:rPr>
          <w:lang w:val="sk-SK"/>
        </w:rPr>
        <w:tab/>
      </w:r>
      <w:r w:rsidR="005C4665">
        <w:rPr>
          <w:b/>
          <w:lang w:val="sk-SK"/>
        </w:rPr>
        <w:t>Veľké Uherce</w:t>
      </w:r>
      <w:r w:rsidRPr="007F5525">
        <w:rPr>
          <w:b/>
          <w:lang w:val="sk-SK"/>
        </w:rPr>
        <w:t xml:space="preserve"> 137, 958 41 Veľké Uherce</w:t>
      </w:r>
    </w:p>
    <w:p w:rsidR="00F33B06" w:rsidRPr="007F5525" w:rsidRDefault="00F33B06" w:rsidP="00F33B06">
      <w:pPr>
        <w:jc w:val="both"/>
        <w:rPr>
          <w:b/>
          <w:lang w:val="sk-SK"/>
        </w:rPr>
      </w:pPr>
      <w:r w:rsidRPr="007F5525">
        <w:rPr>
          <w:lang w:val="sk-SK"/>
        </w:rPr>
        <w:t>IČO:</w:t>
      </w:r>
      <w:r w:rsidRPr="007F5525">
        <w:rPr>
          <w:lang w:val="sk-SK"/>
        </w:rPr>
        <w:tab/>
      </w:r>
      <w:r w:rsidRPr="007F5525">
        <w:rPr>
          <w:lang w:val="sk-SK"/>
        </w:rPr>
        <w:tab/>
      </w:r>
      <w:r w:rsidRPr="007F5525">
        <w:rPr>
          <w:lang w:val="sk-SK"/>
        </w:rPr>
        <w:tab/>
      </w:r>
      <w:r w:rsidR="005C4665">
        <w:rPr>
          <w:b/>
          <w:lang w:val="sk-SK"/>
        </w:rPr>
        <w:t>50178296</w:t>
      </w:r>
    </w:p>
    <w:p w:rsidR="00F33B06" w:rsidRDefault="00F33B06" w:rsidP="00F33B06">
      <w:pPr>
        <w:jc w:val="both"/>
        <w:rPr>
          <w:b/>
          <w:lang w:val="sk-SK"/>
        </w:rPr>
      </w:pPr>
      <w:r w:rsidRPr="007F5525">
        <w:rPr>
          <w:lang w:val="sk-SK"/>
        </w:rPr>
        <w:t>DIČ:</w:t>
      </w:r>
      <w:r w:rsidRPr="007F5525">
        <w:rPr>
          <w:lang w:val="sk-SK"/>
        </w:rPr>
        <w:tab/>
      </w:r>
      <w:r w:rsidR="00E16D87">
        <w:rPr>
          <w:lang w:val="sk-SK"/>
        </w:rPr>
        <w:tab/>
      </w:r>
      <w:r w:rsidR="00E16D87">
        <w:rPr>
          <w:lang w:val="sk-SK"/>
        </w:rPr>
        <w:tab/>
      </w:r>
      <w:r w:rsidR="005C4665">
        <w:rPr>
          <w:b/>
          <w:lang w:val="sk-SK"/>
        </w:rPr>
        <w:t>2120218386</w:t>
      </w:r>
    </w:p>
    <w:p w:rsidR="002840A2" w:rsidRPr="002840A2" w:rsidRDefault="002840A2" w:rsidP="00F33B06">
      <w:pPr>
        <w:jc w:val="both"/>
        <w:rPr>
          <w:b/>
          <w:lang w:val="sk-SK"/>
        </w:rPr>
      </w:pPr>
      <w:r w:rsidRPr="002840A2">
        <w:rPr>
          <w:lang w:val="sk-SK"/>
        </w:rPr>
        <w:t>DIČ DPH:</w:t>
      </w:r>
      <w:r>
        <w:rPr>
          <w:lang w:val="sk-SK"/>
        </w:rPr>
        <w:tab/>
      </w:r>
      <w:r>
        <w:rPr>
          <w:lang w:val="sk-SK"/>
        </w:rPr>
        <w:tab/>
      </w:r>
      <w:r w:rsidRPr="002840A2">
        <w:rPr>
          <w:b/>
          <w:lang w:val="sk-SK"/>
        </w:rPr>
        <w:t>SK2120218386</w:t>
      </w:r>
    </w:p>
    <w:p w:rsidR="00F33B06" w:rsidRPr="007F5525" w:rsidRDefault="00F33B06" w:rsidP="00F33B06">
      <w:pPr>
        <w:jc w:val="both"/>
        <w:rPr>
          <w:lang w:val="sk-SK"/>
        </w:rPr>
      </w:pPr>
      <w:r w:rsidRPr="007F5525">
        <w:rPr>
          <w:lang w:val="sk-SK"/>
        </w:rPr>
        <w:t>Bankové spojenie:</w:t>
      </w:r>
      <w:r w:rsidR="00CE4EB3">
        <w:rPr>
          <w:lang w:val="sk-SK"/>
        </w:rPr>
        <w:tab/>
      </w:r>
      <w:r w:rsidR="00BA7EC7" w:rsidRPr="00BA7EC7">
        <w:rPr>
          <w:b/>
          <w:lang w:val="sk-SK"/>
        </w:rPr>
        <w:t>SK2883300000002000975050</w:t>
      </w:r>
      <w:r w:rsidRPr="00BA7EC7">
        <w:rPr>
          <w:b/>
          <w:lang w:val="sk-SK"/>
        </w:rPr>
        <w:tab/>
      </w:r>
      <w:r w:rsidRPr="00BA7EC7">
        <w:rPr>
          <w:lang w:val="sk-SK"/>
        </w:rPr>
        <w:tab/>
      </w:r>
      <w:r w:rsidRPr="007F5525">
        <w:rPr>
          <w:lang w:val="sk-SK"/>
        </w:rPr>
        <w:tab/>
      </w:r>
      <w:r w:rsidRPr="007F5525">
        <w:rPr>
          <w:lang w:val="sk-SK"/>
        </w:rPr>
        <w:tab/>
      </w:r>
    </w:p>
    <w:p w:rsidR="00F33B06" w:rsidRPr="000A2C67" w:rsidRDefault="00F33B06" w:rsidP="00F33B06">
      <w:pPr>
        <w:spacing w:after="120"/>
        <w:jc w:val="both"/>
        <w:rPr>
          <w:b/>
          <w:lang w:val="sk-SK"/>
        </w:rPr>
      </w:pPr>
      <w:r w:rsidRPr="007F5525">
        <w:rPr>
          <w:lang w:val="sk-SK"/>
        </w:rPr>
        <w:t>Registrácia:</w:t>
      </w:r>
      <w:r w:rsidRPr="007F5525">
        <w:rPr>
          <w:lang w:val="sk-SK"/>
        </w:rPr>
        <w:tab/>
      </w:r>
      <w:r w:rsidRPr="007F5525">
        <w:rPr>
          <w:lang w:val="sk-SK"/>
        </w:rPr>
        <w:tab/>
      </w:r>
      <w:r w:rsidR="000A2C67">
        <w:rPr>
          <w:b/>
          <w:lang w:val="sk-SK"/>
        </w:rPr>
        <w:t xml:space="preserve">Spol. reg. v OR </w:t>
      </w:r>
      <w:proofErr w:type="spellStart"/>
      <w:r w:rsidR="000A2C67">
        <w:rPr>
          <w:b/>
          <w:lang w:val="sk-SK"/>
        </w:rPr>
        <w:t>Okr</w:t>
      </w:r>
      <w:proofErr w:type="spellEnd"/>
      <w:r w:rsidR="000A2C67">
        <w:rPr>
          <w:b/>
          <w:lang w:val="sk-SK"/>
        </w:rPr>
        <w:t xml:space="preserve">. súdu Trenčín, oddiel </w:t>
      </w:r>
      <w:proofErr w:type="spellStart"/>
      <w:r w:rsidR="000A2C67">
        <w:rPr>
          <w:b/>
          <w:lang w:val="sk-SK"/>
        </w:rPr>
        <w:t>Sro</w:t>
      </w:r>
      <w:proofErr w:type="spellEnd"/>
      <w:r w:rsidR="000A2C67">
        <w:rPr>
          <w:b/>
          <w:lang w:val="sk-SK"/>
        </w:rPr>
        <w:t xml:space="preserve">, </w:t>
      </w:r>
      <w:r w:rsidR="000A2C67" w:rsidRPr="000A2C67">
        <w:rPr>
          <w:b/>
          <w:lang w:val="sk-SK"/>
        </w:rPr>
        <w:t xml:space="preserve">vložka č. </w:t>
      </w:r>
      <w:r w:rsidR="000A2C67" w:rsidRPr="000A2C67">
        <w:rPr>
          <w:b/>
          <w:bCs/>
          <w:color w:val="000000"/>
          <w:shd w:val="clear" w:color="auto" w:fill="FFFFFF"/>
        </w:rPr>
        <w:t>32602/R</w:t>
      </w:r>
      <w:r w:rsidR="000A2C67" w:rsidRPr="000A2C67">
        <w:rPr>
          <w:b/>
          <w:lang w:val="sk-SK"/>
        </w:rPr>
        <w:t xml:space="preserve"> </w:t>
      </w:r>
      <w:r w:rsidRPr="000A2C67">
        <w:rPr>
          <w:b/>
          <w:lang w:val="sk-SK"/>
        </w:rPr>
        <w:t xml:space="preserve"> </w:t>
      </w:r>
    </w:p>
    <w:p w:rsidR="00F33B06" w:rsidRPr="007F5525" w:rsidRDefault="00F33B06" w:rsidP="00F33B06">
      <w:pPr>
        <w:jc w:val="both"/>
        <w:rPr>
          <w:lang w:val="sk-SK"/>
        </w:rPr>
      </w:pPr>
      <w:r w:rsidRPr="007F5525">
        <w:rPr>
          <w:lang w:val="sk-SK"/>
        </w:rPr>
        <w:t>(ďalej len ako “Poskytovateľ sublicencie”)</w:t>
      </w:r>
    </w:p>
    <w:p w:rsidR="00F33B06" w:rsidRPr="007F5525" w:rsidRDefault="00F33B06" w:rsidP="00F33B06">
      <w:pPr>
        <w:jc w:val="both"/>
        <w:rPr>
          <w:lang w:val="sk-SK"/>
        </w:rPr>
      </w:pPr>
    </w:p>
    <w:p w:rsidR="00F33B06" w:rsidRPr="007F5525" w:rsidRDefault="00F33B06" w:rsidP="00F33B06">
      <w:pPr>
        <w:jc w:val="both"/>
        <w:rPr>
          <w:lang w:val="sk-SK"/>
        </w:rPr>
      </w:pPr>
      <w:r w:rsidRPr="007F5525">
        <w:rPr>
          <w:lang w:val="sk-SK"/>
        </w:rPr>
        <w:t>a</w:t>
      </w:r>
    </w:p>
    <w:p w:rsidR="00B94CEB" w:rsidRPr="0043243B" w:rsidRDefault="00B94CEB" w:rsidP="00B94CEB">
      <w:pPr>
        <w:jc w:val="both"/>
        <w:rPr>
          <w:b/>
          <w:lang w:val="sk-SK"/>
        </w:rPr>
      </w:pPr>
      <w:r w:rsidRPr="00EC5A73">
        <w:rPr>
          <w:lang w:val="sk-SK"/>
        </w:rPr>
        <w:t>Názov:</w:t>
      </w:r>
      <w:r w:rsidRPr="00EC5A73">
        <w:rPr>
          <w:lang w:val="sk-SK"/>
        </w:rPr>
        <w:tab/>
        <w:t xml:space="preserve"> </w:t>
      </w:r>
      <w:r w:rsidRPr="00EC5A73">
        <w:rPr>
          <w:lang w:val="sk-SK"/>
        </w:rPr>
        <w:tab/>
      </w:r>
      <w:r w:rsidR="008D51AE">
        <w:rPr>
          <w:lang w:val="sk-SK"/>
        </w:rPr>
        <w:tab/>
      </w:r>
      <w:r w:rsidR="008D51AE" w:rsidRPr="00895FB0">
        <w:rPr>
          <w:b/>
          <w:bCs/>
          <w:lang w:val="sk-SK"/>
        </w:rPr>
        <w:t>Základná umelecká škola</w:t>
      </w:r>
      <w:r w:rsidRPr="00895FB0">
        <w:rPr>
          <w:b/>
          <w:bCs/>
          <w:lang w:val="sk-SK"/>
        </w:rPr>
        <w:tab/>
      </w:r>
      <w:r w:rsidR="009952F3" w:rsidRPr="0043243B">
        <w:rPr>
          <w:b/>
          <w:lang w:val="sk-SK"/>
        </w:rPr>
        <w:t xml:space="preserve"> </w:t>
      </w:r>
    </w:p>
    <w:p w:rsidR="00B94CEB" w:rsidRPr="00895FB0" w:rsidRDefault="00B94CEB" w:rsidP="00B94CEB">
      <w:pPr>
        <w:jc w:val="both"/>
        <w:rPr>
          <w:b/>
          <w:bCs/>
          <w:lang w:val="sk-SK"/>
        </w:rPr>
      </w:pPr>
      <w:r w:rsidRPr="00EC5A73">
        <w:rPr>
          <w:lang w:val="sk-SK"/>
        </w:rPr>
        <w:t>Sídlo:</w:t>
      </w:r>
      <w:r w:rsidRPr="00EC5A73">
        <w:rPr>
          <w:lang w:val="sk-SK"/>
        </w:rPr>
        <w:tab/>
      </w:r>
      <w:r w:rsidRPr="00EC5A73">
        <w:rPr>
          <w:lang w:val="sk-SK"/>
        </w:rPr>
        <w:tab/>
      </w:r>
      <w:r w:rsidRPr="00EC5A73">
        <w:rPr>
          <w:lang w:val="sk-SK"/>
        </w:rPr>
        <w:tab/>
      </w:r>
      <w:r w:rsidR="008D51AE" w:rsidRPr="00895FB0">
        <w:rPr>
          <w:b/>
          <w:bCs/>
          <w:lang w:val="sk-SK"/>
        </w:rPr>
        <w:t>Akademika Hronca 3490/9B, 048 01  Rožňava</w:t>
      </w:r>
      <w:r w:rsidRPr="00895FB0">
        <w:rPr>
          <w:b/>
          <w:bCs/>
          <w:lang w:val="sk-SK"/>
        </w:rPr>
        <w:t xml:space="preserve"> </w:t>
      </w:r>
    </w:p>
    <w:p w:rsidR="00B94CEB" w:rsidRPr="00895FB0" w:rsidRDefault="00B94CEB" w:rsidP="00B94CEB">
      <w:pPr>
        <w:jc w:val="both"/>
        <w:rPr>
          <w:b/>
          <w:bCs/>
          <w:lang w:val="sk-SK"/>
        </w:rPr>
      </w:pPr>
      <w:r w:rsidRPr="00EC5A73">
        <w:rPr>
          <w:lang w:val="sk-SK"/>
        </w:rPr>
        <w:t>IČO:</w:t>
      </w:r>
      <w:r w:rsidRPr="00EC5A73">
        <w:rPr>
          <w:lang w:val="sk-SK"/>
        </w:rPr>
        <w:tab/>
      </w:r>
      <w:r w:rsidRPr="00EC5A73">
        <w:rPr>
          <w:lang w:val="sk-SK"/>
        </w:rPr>
        <w:tab/>
      </w:r>
      <w:r w:rsidRPr="00EC5A73">
        <w:rPr>
          <w:lang w:val="sk-SK"/>
        </w:rPr>
        <w:tab/>
      </w:r>
      <w:r w:rsidR="008D51AE" w:rsidRPr="00895FB0">
        <w:rPr>
          <w:b/>
          <w:bCs/>
          <w:lang w:val="sk-SK"/>
        </w:rPr>
        <w:t>35543582</w:t>
      </w:r>
    </w:p>
    <w:p w:rsidR="009952F3" w:rsidRPr="009952F3" w:rsidRDefault="00B94CEB" w:rsidP="00B94CEB">
      <w:pPr>
        <w:jc w:val="both"/>
        <w:rPr>
          <w:b/>
          <w:lang w:val="sk-SK"/>
        </w:rPr>
      </w:pPr>
      <w:r w:rsidRPr="00EC5A73">
        <w:rPr>
          <w:lang w:val="sk-SK"/>
        </w:rPr>
        <w:t>DIČ:</w:t>
      </w:r>
      <w:r w:rsidRPr="00EC5A73">
        <w:rPr>
          <w:lang w:val="sk-SK"/>
        </w:rPr>
        <w:tab/>
      </w:r>
      <w:r w:rsidRPr="00EC5A73">
        <w:rPr>
          <w:lang w:val="sk-SK"/>
        </w:rPr>
        <w:tab/>
      </w:r>
      <w:r w:rsidRPr="00EC5A73">
        <w:rPr>
          <w:lang w:val="sk-SK"/>
        </w:rPr>
        <w:tab/>
      </w:r>
      <w:r w:rsidR="008D51AE" w:rsidRPr="00895FB0">
        <w:rPr>
          <w:b/>
          <w:bCs/>
          <w:lang w:val="sk-SK"/>
        </w:rPr>
        <w:t>2021645109</w:t>
      </w:r>
    </w:p>
    <w:p w:rsidR="00B94CEB" w:rsidRPr="00E732A1" w:rsidRDefault="00B94CEB" w:rsidP="00B94CEB">
      <w:pPr>
        <w:jc w:val="both"/>
        <w:rPr>
          <w:b/>
          <w:lang w:val="sk-SK"/>
        </w:rPr>
      </w:pPr>
      <w:r w:rsidRPr="00E732A1">
        <w:rPr>
          <w:b/>
          <w:lang w:val="sk-SK"/>
        </w:rPr>
        <w:t xml:space="preserve">Bankové spojenie: </w:t>
      </w:r>
      <w:r w:rsidRPr="00E732A1">
        <w:rPr>
          <w:b/>
          <w:lang w:val="sk-SK"/>
        </w:rPr>
        <w:tab/>
      </w:r>
      <w:r w:rsidR="008D51AE">
        <w:rPr>
          <w:b/>
          <w:lang w:val="sk-SK"/>
        </w:rPr>
        <w:t>SK72 7500 0000 0040 1304 2689</w:t>
      </w:r>
    </w:p>
    <w:p w:rsidR="00B94CEB" w:rsidRPr="007F5525" w:rsidRDefault="00B94CEB" w:rsidP="00B94CEB">
      <w:pPr>
        <w:spacing w:after="120"/>
        <w:jc w:val="both"/>
        <w:rPr>
          <w:lang w:val="sk-SK"/>
        </w:rPr>
      </w:pPr>
      <w:r w:rsidRPr="00EC5A73">
        <w:rPr>
          <w:lang w:val="sk-SK"/>
        </w:rPr>
        <w:t xml:space="preserve">Zastúpená: </w:t>
      </w:r>
      <w:r w:rsidRPr="00EC5A73">
        <w:rPr>
          <w:lang w:val="sk-SK"/>
        </w:rPr>
        <w:tab/>
      </w:r>
      <w:r w:rsidRPr="00EC5A73">
        <w:rPr>
          <w:lang w:val="sk-SK"/>
        </w:rPr>
        <w:tab/>
      </w:r>
      <w:r w:rsidR="008D51AE" w:rsidRPr="00895FB0">
        <w:rPr>
          <w:b/>
          <w:bCs/>
          <w:lang w:val="sk-SK"/>
        </w:rPr>
        <w:t xml:space="preserve">Mgr. Monika </w:t>
      </w:r>
      <w:proofErr w:type="spellStart"/>
      <w:r w:rsidR="008D51AE" w:rsidRPr="00895FB0">
        <w:rPr>
          <w:b/>
          <w:bCs/>
          <w:lang w:val="sk-SK"/>
        </w:rPr>
        <w:t>Kerekešová</w:t>
      </w:r>
      <w:proofErr w:type="spellEnd"/>
      <w:r w:rsidR="008D51AE" w:rsidRPr="00895FB0">
        <w:rPr>
          <w:b/>
          <w:bCs/>
          <w:lang w:val="sk-SK"/>
        </w:rPr>
        <w:t xml:space="preserve">, </w:t>
      </w:r>
      <w:proofErr w:type="spellStart"/>
      <w:r w:rsidR="008D51AE" w:rsidRPr="00895FB0">
        <w:rPr>
          <w:b/>
          <w:bCs/>
          <w:lang w:val="sk-SK"/>
        </w:rPr>
        <w:t>DiS</w:t>
      </w:r>
      <w:proofErr w:type="spellEnd"/>
      <w:r w:rsidR="008D51AE" w:rsidRPr="00895FB0">
        <w:rPr>
          <w:b/>
          <w:bCs/>
          <w:lang w:val="sk-SK"/>
        </w:rPr>
        <w:t>. art.</w:t>
      </w:r>
      <w:r w:rsidR="00895FB0">
        <w:rPr>
          <w:b/>
          <w:bCs/>
          <w:lang w:val="sk-SK"/>
        </w:rPr>
        <w:t>, riaditeľka školy</w:t>
      </w:r>
      <w:r w:rsidRPr="00EB1A23">
        <w:rPr>
          <w:sz w:val="36"/>
          <w:lang w:val="sk-SK"/>
        </w:rPr>
        <w:t xml:space="preserve"> </w:t>
      </w:r>
    </w:p>
    <w:p w:rsidR="00F33B06" w:rsidRPr="007F5525" w:rsidRDefault="00F33B06" w:rsidP="00F33B06">
      <w:pPr>
        <w:spacing w:after="120"/>
        <w:jc w:val="both"/>
        <w:rPr>
          <w:lang w:val="sk-SK"/>
        </w:rPr>
      </w:pPr>
    </w:p>
    <w:p w:rsidR="00F33B06" w:rsidRPr="007F5525" w:rsidRDefault="00F33B06" w:rsidP="00F33B06">
      <w:pPr>
        <w:spacing w:after="120"/>
        <w:jc w:val="both"/>
        <w:rPr>
          <w:lang w:val="sk-SK"/>
        </w:rPr>
      </w:pPr>
      <w:r w:rsidRPr="007F5525">
        <w:rPr>
          <w:lang w:val="sk-SK"/>
        </w:rPr>
        <w:t>(ďalej len ako „Nadobúdateľ sublicencie“</w:t>
      </w:r>
      <w:r w:rsidR="00DF4FB2" w:rsidRPr="007F5525">
        <w:rPr>
          <w:lang w:val="sk-SK"/>
        </w:rPr>
        <w:t xml:space="preserve"> alebo Škola</w:t>
      </w:r>
      <w:r w:rsidRPr="007F5525">
        <w:rPr>
          <w:lang w:val="sk-SK"/>
        </w:rPr>
        <w:t>)</w:t>
      </w:r>
      <w:r w:rsidRPr="007F5525">
        <w:rPr>
          <w:lang w:val="sk-SK"/>
        </w:rPr>
        <w:tab/>
      </w:r>
      <w:r w:rsidRPr="007F5525">
        <w:rPr>
          <w:lang w:val="sk-SK"/>
        </w:rPr>
        <w:tab/>
      </w:r>
    </w:p>
    <w:p w:rsidR="00F33B06" w:rsidRPr="007F5525" w:rsidRDefault="00F33B06" w:rsidP="00F33B06">
      <w:pPr>
        <w:spacing w:after="120"/>
        <w:jc w:val="both"/>
        <w:rPr>
          <w:lang w:val="sk-SK"/>
        </w:rPr>
      </w:pPr>
    </w:p>
    <w:p w:rsidR="00F33B06" w:rsidRPr="007F5525" w:rsidRDefault="00F33B06" w:rsidP="00F33B06">
      <w:pPr>
        <w:spacing w:after="120"/>
        <w:jc w:val="center"/>
        <w:rPr>
          <w:lang w:val="sk-SK"/>
        </w:rPr>
      </w:pPr>
      <w:r w:rsidRPr="007F5525">
        <w:rPr>
          <w:lang w:val="sk-SK"/>
        </w:rPr>
        <w:t>za nasledovných podmienok:</w:t>
      </w:r>
    </w:p>
    <w:p w:rsidR="00F33B06" w:rsidRPr="007F5525" w:rsidRDefault="00F33B06" w:rsidP="00F33B06">
      <w:pPr>
        <w:spacing w:after="120"/>
        <w:jc w:val="center"/>
        <w:rPr>
          <w:lang w:val="sk-SK"/>
        </w:rPr>
      </w:pPr>
    </w:p>
    <w:p w:rsidR="00F33B06" w:rsidRPr="007F5525" w:rsidRDefault="00F33B06" w:rsidP="00F33B06">
      <w:pPr>
        <w:spacing w:after="120"/>
        <w:jc w:val="center"/>
        <w:rPr>
          <w:b/>
          <w:lang w:val="sk-SK"/>
        </w:rPr>
      </w:pPr>
      <w:r w:rsidRPr="007F5525">
        <w:rPr>
          <w:b/>
          <w:lang w:val="sk-SK"/>
        </w:rPr>
        <w:t>Preambula</w:t>
      </w:r>
    </w:p>
    <w:p w:rsidR="00F33B06" w:rsidRPr="00D2026A" w:rsidRDefault="00F33B06" w:rsidP="00D2026A">
      <w:pPr>
        <w:pStyle w:val="Odsekzoznamu"/>
        <w:numPr>
          <w:ilvl w:val="0"/>
          <w:numId w:val="1"/>
        </w:numPr>
        <w:spacing w:after="120"/>
        <w:jc w:val="both"/>
        <w:rPr>
          <w:lang w:val="sk-SK"/>
        </w:rPr>
      </w:pPr>
      <w:r w:rsidRPr="007F5525">
        <w:rPr>
          <w:lang w:val="sk-SK"/>
        </w:rPr>
        <w:t xml:space="preserve">Program </w:t>
      </w:r>
      <w:proofErr w:type="spellStart"/>
      <w:r w:rsidRPr="007F5525">
        <w:rPr>
          <w:lang w:val="sk-SK"/>
        </w:rPr>
        <w:t>iZUŠ</w:t>
      </w:r>
      <w:proofErr w:type="spellEnd"/>
      <w:r w:rsidRPr="007F5525">
        <w:rPr>
          <w:lang w:val="sk-SK"/>
        </w:rPr>
        <w:t xml:space="preserve"> (internetová dokumentá</w:t>
      </w:r>
      <w:r w:rsidR="00956591" w:rsidRPr="007F5525">
        <w:rPr>
          <w:lang w:val="sk-SK"/>
        </w:rPr>
        <w:t xml:space="preserve">cia základných umeleckých škôl) je počítačový program, ktorý sa používa na vedenie školskej matriky žiakov základnej umeleckej školy a je sprístupnený na internetovej adrese </w:t>
      </w:r>
      <w:hyperlink r:id="rId8" w:history="1">
        <w:r w:rsidR="00956591" w:rsidRPr="007F5525">
          <w:rPr>
            <w:rStyle w:val="Hypertextovprepojenie"/>
            <w:lang w:val="sk-SK"/>
          </w:rPr>
          <w:t>www.izus.sk</w:t>
        </w:r>
      </w:hyperlink>
      <w:r w:rsidR="00956591" w:rsidRPr="007F5525">
        <w:rPr>
          <w:lang w:val="sk-SK"/>
        </w:rPr>
        <w:t xml:space="preserve"> (ďalej len ako „Program </w:t>
      </w:r>
      <w:proofErr w:type="spellStart"/>
      <w:r w:rsidR="00956591" w:rsidRPr="007F5525">
        <w:rPr>
          <w:lang w:val="sk-SK"/>
        </w:rPr>
        <w:t>iZUŠ</w:t>
      </w:r>
      <w:proofErr w:type="spellEnd"/>
      <w:r w:rsidR="00956591" w:rsidRPr="007F5525">
        <w:rPr>
          <w:lang w:val="sk-SK"/>
        </w:rPr>
        <w:t>“)</w:t>
      </w:r>
      <w:r w:rsidR="00D2026A">
        <w:rPr>
          <w:lang w:val="sk-SK"/>
        </w:rPr>
        <w:t xml:space="preserve">. </w:t>
      </w:r>
      <w:r w:rsidR="00D2026A" w:rsidRPr="00D2026A">
        <w:rPr>
          <w:lang w:val="sk-SK"/>
        </w:rPr>
        <w:t xml:space="preserve">Program </w:t>
      </w:r>
      <w:proofErr w:type="spellStart"/>
      <w:r w:rsidR="00D2026A" w:rsidRPr="00D2026A">
        <w:rPr>
          <w:lang w:val="sk-SK"/>
        </w:rPr>
        <w:t>iZUŠ</w:t>
      </w:r>
      <w:proofErr w:type="spellEnd"/>
      <w:r w:rsidR="00D2026A" w:rsidRPr="00D2026A">
        <w:rPr>
          <w:lang w:val="sk-SK"/>
        </w:rPr>
        <w:t xml:space="preserve"> je bližšie špecifikovaný v „</w:t>
      </w:r>
      <w:r w:rsidR="00D2026A" w:rsidRPr="00D2026A">
        <w:rPr>
          <w:i/>
          <w:lang w:val="sk-SK"/>
        </w:rPr>
        <w:t>Prílohe č. 1</w:t>
      </w:r>
      <w:r w:rsidR="00D2026A" w:rsidRPr="00D2026A">
        <w:rPr>
          <w:lang w:val="sk-SK"/>
        </w:rPr>
        <w:t>“, ktorá tvorí neoddeliteľnú súčasť tejto zmluvy.</w:t>
      </w:r>
    </w:p>
    <w:p w:rsidR="00956591" w:rsidRPr="007F5525" w:rsidRDefault="00956591" w:rsidP="00956591">
      <w:pPr>
        <w:pStyle w:val="Odsekzoznamu"/>
        <w:spacing w:after="120"/>
        <w:jc w:val="both"/>
        <w:rPr>
          <w:lang w:val="sk-SK"/>
        </w:rPr>
      </w:pPr>
    </w:p>
    <w:p w:rsidR="00956591" w:rsidRPr="007F5525" w:rsidRDefault="00956591" w:rsidP="00956591">
      <w:pPr>
        <w:pStyle w:val="Odsekzoznamu"/>
        <w:numPr>
          <w:ilvl w:val="0"/>
          <w:numId w:val="1"/>
        </w:numPr>
        <w:spacing w:after="120"/>
        <w:jc w:val="both"/>
        <w:rPr>
          <w:lang w:val="sk-SK"/>
        </w:rPr>
      </w:pPr>
      <w:r w:rsidRPr="007F5525">
        <w:rPr>
          <w:lang w:val="sk-SK"/>
        </w:rPr>
        <w:t xml:space="preserve">Program </w:t>
      </w:r>
      <w:proofErr w:type="spellStart"/>
      <w:r w:rsidRPr="007F5525">
        <w:rPr>
          <w:lang w:val="sk-SK"/>
        </w:rPr>
        <w:t>iZUŠ</w:t>
      </w:r>
      <w:proofErr w:type="spellEnd"/>
      <w:r w:rsidRPr="007F5525">
        <w:rPr>
          <w:lang w:val="sk-SK"/>
        </w:rPr>
        <w:t xml:space="preserve"> je výsledkom tvorivej duševnej činnosti autora, je predmetom autorských práv a jeho použitie je podmienené udelením licencie, resp. sublicencie.</w:t>
      </w:r>
    </w:p>
    <w:p w:rsidR="00956591" w:rsidRPr="007F5525" w:rsidRDefault="00956591" w:rsidP="00956591">
      <w:pPr>
        <w:pStyle w:val="Odsekzoznamu"/>
        <w:spacing w:after="120"/>
        <w:jc w:val="both"/>
        <w:rPr>
          <w:lang w:val="sk-SK"/>
        </w:rPr>
      </w:pPr>
    </w:p>
    <w:p w:rsidR="00956591" w:rsidRPr="007F5525" w:rsidRDefault="00956591" w:rsidP="00956591">
      <w:pPr>
        <w:pStyle w:val="Odsekzoznamu"/>
        <w:numPr>
          <w:ilvl w:val="0"/>
          <w:numId w:val="1"/>
        </w:numPr>
        <w:spacing w:after="120"/>
        <w:jc w:val="both"/>
        <w:rPr>
          <w:lang w:val="sk-SK"/>
        </w:rPr>
      </w:pPr>
      <w:r w:rsidRPr="007F5525">
        <w:rPr>
          <w:lang w:val="sk-SK"/>
        </w:rPr>
        <w:t xml:space="preserve">Na základe Licenčnej zmluvy uzatvorenej s autorom Programu </w:t>
      </w:r>
      <w:proofErr w:type="spellStart"/>
      <w:r w:rsidRPr="007F5525">
        <w:rPr>
          <w:lang w:val="sk-SK"/>
        </w:rPr>
        <w:t>iZUŠ</w:t>
      </w:r>
      <w:proofErr w:type="spellEnd"/>
      <w:r w:rsidRPr="007F5525">
        <w:rPr>
          <w:lang w:val="sk-SK"/>
        </w:rPr>
        <w:t xml:space="preserve">, je Poskytovateľ sublicencie oprávnený na použitie Programu </w:t>
      </w:r>
      <w:proofErr w:type="spellStart"/>
      <w:r w:rsidRPr="007F5525">
        <w:rPr>
          <w:lang w:val="sk-SK"/>
        </w:rPr>
        <w:t>iZUŠ</w:t>
      </w:r>
      <w:proofErr w:type="spellEnd"/>
      <w:r w:rsidRPr="007F5525">
        <w:rPr>
          <w:lang w:val="sk-SK"/>
        </w:rPr>
        <w:t xml:space="preserve"> a zároveň je, na základe písomného súhlasu autora</w:t>
      </w:r>
      <w:r w:rsidR="009C7379" w:rsidRPr="007F5525">
        <w:rPr>
          <w:lang w:val="sk-SK"/>
        </w:rPr>
        <w:t>,</w:t>
      </w:r>
      <w:r w:rsidRPr="007F5525">
        <w:rPr>
          <w:lang w:val="sk-SK"/>
        </w:rPr>
        <w:t xml:space="preserve"> oprávnený udeliť tretej osobe – Nadobúdateľovi sublicencie súhlas na použitie Programu </w:t>
      </w:r>
      <w:proofErr w:type="spellStart"/>
      <w:r w:rsidRPr="007F5525">
        <w:rPr>
          <w:lang w:val="sk-SK"/>
        </w:rPr>
        <w:t>iZUŠ</w:t>
      </w:r>
      <w:proofErr w:type="spellEnd"/>
      <w:r w:rsidRPr="007F5525">
        <w:rPr>
          <w:lang w:val="sk-SK"/>
        </w:rPr>
        <w:t xml:space="preserve"> v rozsahu jemu udelenej licencie.</w:t>
      </w:r>
    </w:p>
    <w:p w:rsidR="00956591" w:rsidRDefault="00956591" w:rsidP="00956591">
      <w:pPr>
        <w:spacing w:after="120"/>
        <w:rPr>
          <w:lang w:val="sk-SK"/>
        </w:rPr>
      </w:pPr>
    </w:p>
    <w:p w:rsidR="001D0E9C" w:rsidRPr="007F5525" w:rsidRDefault="001D0E9C" w:rsidP="00956591">
      <w:pPr>
        <w:spacing w:after="120"/>
        <w:rPr>
          <w:lang w:val="sk-SK"/>
        </w:rPr>
      </w:pPr>
    </w:p>
    <w:p w:rsidR="009C7379" w:rsidRPr="007F5525" w:rsidRDefault="00956591" w:rsidP="00A650DB">
      <w:pPr>
        <w:jc w:val="center"/>
        <w:rPr>
          <w:b/>
          <w:lang w:val="sk-SK"/>
        </w:rPr>
      </w:pPr>
      <w:r w:rsidRPr="007F5525">
        <w:rPr>
          <w:b/>
          <w:lang w:val="sk-SK"/>
        </w:rPr>
        <w:t>Článok I.</w:t>
      </w:r>
    </w:p>
    <w:p w:rsidR="00A650DB" w:rsidRPr="007F5525" w:rsidRDefault="00A650DB" w:rsidP="00956591">
      <w:pPr>
        <w:spacing w:after="120"/>
        <w:jc w:val="center"/>
        <w:rPr>
          <w:b/>
          <w:lang w:val="sk-SK"/>
        </w:rPr>
      </w:pPr>
      <w:r w:rsidRPr="007F5525">
        <w:rPr>
          <w:b/>
          <w:lang w:val="sk-SK"/>
        </w:rPr>
        <w:t>Predmet zmluvy</w:t>
      </w:r>
    </w:p>
    <w:p w:rsidR="00A650DB" w:rsidRPr="007F5525" w:rsidRDefault="00A650DB" w:rsidP="007F5525">
      <w:pPr>
        <w:jc w:val="both"/>
        <w:rPr>
          <w:lang w:val="sk-SK"/>
        </w:rPr>
      </w:pPr>
    </w:p>
    <w:p w:rsidR="00A650DB" w:rsidRPr="007F5525" w:rsidRDefault="00A650DB" w:rsidP="00A650DB">
      <w:pPr>
        <w:jc w:val="both"/>
        <w:rPr>
          <w:lang w:val="sk-SK"/>
        </w:rPr>
      </w:pPr>
      <w:r w:rsidRPr="007F5525">
        <w:rPr>
          <w:lang w:val="sk-SK"/>
        </w:rPr>
        <w:t xml:space="preserve">Predmetom tejto zmluvy je udelenie súhlasu Poskytovateľom sublicencie na používanie Programu </w:t>
      </w:r>
      <w:proofErr w:type="spellStart"/>
      <w:r w:rsidRPr="007F5525">
        <w:rPr>
          <w:lang w:val="sk-SK"/>
        </w:rPr>
        <w:t>iZUŠ</w:t>
      </w:r>
      <w:proofErr w:type="spellEnd"/>
      <w:r w:rsidRPr="007F5525">
        <w:rPr>
          <w:lang w:val="sk-SK"/>
        </w:rPr>
        <w:t xml:space="preserve"> Nadobúdateľovi sublicencie a záväzok Nadobúdateľa sublicencie zaplatiť Poskytovateľovi sublicencie za udelenie súhlasu dohodnutú odmenu, a to všetko podľa podmienok a v rozsahu uvedenom v tejto zmluve.</w:t>
      </w:r>
    </w:p>
    <w:p w:rsidR="00A650DB" w:rsidRDefault="00A650DB" w:rsidP="00A650DB">
      <w:pPr>
        <w:jc w:val="both"/>
        <w:rPr>
          <w:lang w:val="sk-SK"/>
        </w:rPr>
      </w:pPr>
    </w:p>
    <w:p w:rsidR="008D7E5B" w:rsidRPr="007F5525" w:rsidRDefault="008D7E5B" w:rsidP="00A650DB">
      <w:pPr>
        <w:jc w:val="both"/>
        <w:rPr>
          <w:lang w:val="sk-SK"/>
        </w:rPr>
      </w:pPr>
    </w:p>
    <w:p w:rsidR="00A650DB" w:rsidRPr="007F5525" w:rsidRDefault="00A650DB" w:rsidP="00A650DB">
      <w:pPr>
        <w:jc w:val="center"/>
        <w:rPr>
          <w:b/>
          <w:lang w:val="sk-SK"/>
        </w:rPr>
      </w:pPr>
      <w:r w:rsidRPr="007F5525">
        <w:rPr>
          <w:b/>
          <w:lang w:val="sk-SK"/>
        </w:rPr>
        <w:t>Článok II.</w:t>
      </w:r>
    </w:p>
    <w:p w:rsidR="00A650DB" w:rsidRPr="007F5525" w:rsidRDefault="00BF40ED" w:rsidP="007F5525">
      <w:pPr>
        <w:jc w:val="center"/>
        <w:rPr>
          <w:b/>
          <w:lang w:val="sk-SK"/>
        </w:rPr>
      </w:pPr>
      <w:r w:rsidRPr="007F5525">
        <w:rPr>
          <w:b/>
          <w:lang w:val="sk-SK"/>
        </w:rPr>
        <w:t xml:space="preserve">Udelenie sublicencie </w:t>
      </w:r>
    </w:p>
    <w:p w:rsidR="00A650DB" w:rsidRPr="00D2026A" w:rsidRDefault="00A650DB" w:rsidP="00D2026A">
      <w:pPr>
        <w:jc w:val="both"/>
        <w:rPr>
          <w:lang w:val="sk-SK"/>
        </w:rPr>
      </w:pPr>
    </w:p>
    <w:p w:rsidR="00A650DB" w:rsidRPr="007F5525" w:rsidRDefault="00BF40ED" w:rsidP="00DB62BE">
      <w:pPr>
        <w:pStyle w:val="Odsekzoznamu"/>
        <w:numPr>
          <w:ilvl w:val="0"/>
          <w:numId w:val="2"/>
        </w:numPr>
        <w:jc w:val="both"/>
        <w:rPr>
          <w:lang w:val="sk-SK"/>
        </w:rPr>
      </w:pPr>
      <w:r w:rsidRPr="007F5525">
        <w:rPr>
          <w:lang w:val="sk-SK"/>
        </w:rPr>
        <w:t>Poskytovateľ sub</w:t>
      </w:r>
      <w:r w:rsidR="00DF4FB2" w:rsidRPr="007F5525">
        <w:rPr>
          <w:lang w:val="sk-SK"/>
        </w:rPr>
        <w:t>licencie touto zmluvou udeľuje N</w:t>
      </w:r>
      <w:r w:rsidRPr="007F5525">
        <w:rPr>
          <w:lang w:val="sk-SK"/>
        </w:rPr>
        <w:t xml:space="preserve">adobúdateľovi </w:t>
      </w:r>
      <w:r w:rsidR="00DF4FB2" w:rsidRPr="007F5525">
        <w:rPr>
          <w:lang w:val="sk-SK"/>
        </w:rPr>
        <w:t xml:space="preserve">sublicencie súhlas na použitie Programu </w:t>
      </w:r>
      <w:proofErr w:type="spellStart"/>
      <w:r w:rsidR="00DF4FB2" w:rsidRPr="007F5525">
        <w:rPr>
          <w:lang w:val="sk-SK"/>
        </w:rPr>
        <w:t>iZUŠ</w:t>
      </w:r>
      <w:proofErr w:type="spellEnd"/>
      <w:r w:rsidR="00DF4FB2" w:rsidRPr="007F5525">
        <w:rPr>
          <w:lang w:val="sk-SK"/>
        </w:rPr>
        <w:t xml:space="preserve"> v nasledujúcom rozsahu:</w:t>
      </w:r>
    </w:p>
    <w:p w:rsidR="006A3009" w:rsidRPr="007F5525" w:rsidRDefault="006A3009" w:rsidP="00DB62BE">
      <w:pPr>
        <w:pStyle w:val="Odsekzoznamu"/>
        <w:jc w:val="both"/>
        <w:rPr>
          <w:lang w:val="sk-SK"/>
        </w:rPr>
      </w:pPr>
    </w:p>
    <w:p w:rsidR="006A3009" w:rsidRPr="007F5525" w:rsidRDefault="006A3009" w:rsidP="00DB62BE">
      <w:pPr>
        <w:pStyle w:val="Odsekzoznamu"/>
        <w:numPr>
          <w:ilvl w:val="0"/>
          <w:numId w:val="3"/>
        </w:numPr>
        <w:jc w:val="both"/>
        <w:rPr>
          <w:lang w:val="sk-SK"/>
        </w:rPr>
      </w:pPr>
      <w:r w:rsidRPr="007F5525">
        <w:rPr>
          <w:lang w:val="sk-SK"/>
        </w:rPr>
        <w:t xml:space="preserve">bezpečné prihlasovanie osôb poverených k prístupu do Programu </w:t>
      </w:r>
      <w:proofErr w:type="spellStart"/>
      <w:r w:rsidRPr="007F5525">
        <w:rPr>
          <w:lang w:val="sk-SK"/>
        </w:rPr>
        <w:t>iZUŠ</w:t>
      </w:r>
      <w:proofErr w:type="spellEnd"/>
      <w:r w:rsidRPr="007F5525">
        <w:rPr>
          <w:lang w:val="sk-SK"/>
        </w:rPr>
        <w:t xml:space="preserve">, </w:t>
      </w:r>
      <w:proofErr w:type="spellStart"/>
      <w:r w:rsidRPr="007F5525">
        <w:rPr>
          <w:lang w:val="sk-SK"/>
        </w:rPr>
        <w:t>t.j</w:t>
      </w:r>
      <w:proofErr w:type="spellEnd"/>
      <w:r w:rsidRPr="007F5525">
        <w:rPr>
          <w:lang w:val="sk-SK"/>
        </w:rPr>
        <w:t>. zamestnancov Školy, žiakov Školy a ich zákonných zástupcov,</w:t>
      </w:r>
    </w:p>
    <w:p w:rsidR="006A3009" w:rsidRPr="007F5525" w:rsidRDefault="006A3009" w:rsidP="00DB62BE">
      <w:pPr>
        <w:pStyle w:val="Odsekzoznamu"/>
        <w:numPr>
          <w:ilvl w:val="0"/>
          <w:numId w:val="3"/>
        </w:numPr>
        <w:jc w:val="both"/>
        <w:rPr>
          <w:lang w:val="sk-SK"/>
        </w:rPr>
      </w:pPr>
      <w:r w:rsidRPr="007F5525">
        <w:rPr>
          <w:lang w:val="sk-SK"/>
        </w:rPr>
        <w:t>správa databázy zamestnancov Školy, žiakov a ich zákonných zástupcov, ochrana ich osobných údajov v zmysle platných zákonov,</w:t>
      </w:r>
    </w:p>
    <w:p w:rsidR="006A3009" w:rsidRPr="007F5525" w:rsidRDefault="006A3009" w:rsidP="00DB62BE">
      <w:pPr>
        <w:pStyle w:val="Odsekzoznamu"/>
        <w:numPr>
          <w:ilvl w:val="0"/>
          <w:numId w:val="3"/>
        </w:numPr>
        <w:jc w:val="both"/>
        <w:rPr>
          <w:lang w:val="sk-SK"/>
        </w:rPr>
      </w:pPr>
      <w:r w:rsidRPr="007F5525">
        <w:rPr>
          <w:lang w:val="sk-SK"/>
        </w:rPr>
        <w:t>editácia údajov poverenými osobami, predovšetkým zamestnancami Školy,</w:t>
      </w:r>
    </w:p>
    <w:p w:rsidR="006A3009" w:rsidRPr="007F5525" w:rsidRDefault="006A3009" w:rsidP="00DB62BE">
      <w:pPr>
        <w:pStyle w:val="Odsekzoznamu"/>
        <w:numPr>
          <w:ilvl w:val="0"/>
          <w:numId w:val="3"/>
        </w:numPr>
        <w:jc w:val="both"/>
        <w:rPr>
          <w:lang w:val="sk-SK"/>
        </w:rPr>
      </w:pPr>
      <w:r w:rsidRPr="007F5525">
        <w:rPr>
          <w:lang w:val="sk-SK"/>
        </w:rPr>
        <w:t>tvorba obrazových a tlačených výstupov vo forme prihlášok do ZUŠ, triednych kníh, žiackych zošitov, rozvrhov ho</w:t>
      </w:r>
      <w:r w:rsidR="00301AA7">
        <w:rPr>
          <w:lang w:val="sk-SK"/>
        </w:rPr>
        <w:t>dín, výkazov hodín, vysvedčení,</w:t>
      </w:r>
      <w:r w:rsidRPr="007F5525">
        <w:rPr>
          <w:lang w:val="sk-SK"/>
        </w:rPr>
        <w:t xml:space="preserve"> rozhodnutí o prijatí žiaka na štúdium,</w:t>
      </w:r>
      <w:r w:rsidR="00F7121E">
        <w:rPr>
          <w:lang w:val="sk-SK"/>
        </w:rPr>
        <w:t xml:space="preserve"> potvrdenie o absolvovaní štúdia</w:t>
      </w:r>
      <w:r w:rsidRPr="007F5525">
        <w:rPr>
          <w:lang w:val="sk-SK"/>
        </w:rPr>
        <w:t xml:space="preserve"> a ďalších štandardných dokumentov základnej umeleckej školy vytvorených podľa tlačív ŠEVT alebo podľa platných predpisov /za štandardné dokumenty pre ZUŠ sa považujú dokumenty uvedené na stránke www.minedu.sk v časti regionálne školstvo, alebo v odkaze „http://formulare.iedu.sk/“/</w:t>
      </w:r>
    </w:p>
    <w:p w:rsidR="006A3009" w:rsidRPr="007F5525" w:rsidRDefault="006A3009" w:rsidP="00DB62BE">
      <w:pPr>
        <w:pStyle w:val="Odsekzoznamu"/>
        <w:numPr>
          <w:ilvl w:val="0"/>
          <w:numId w:val="3"/>
        </w:numPr>
        <w:jc w:val="both"/>
        <w:rPr>
          <w:lang w:val="sk-SK"/>
        </w:rPr>
      </w:pPr>
      <w:r w:rsidRPr="007F5525">
        <w:rPr>
          <w:lang w:val="sk-SK"/>
        </w:rPr>
        <w:t>pridelenie prístupových práv zamestnancov Školy k jednotlivým žiakom Školy,</w:t>
      </w:r>
    </w:p>
    <w:p w:rsidR="006A3009" w:rsidRPr="007F5525" w:rsidRDefault="006A3009" w:rsidP="00DB62BE">
      <w:pPr>
        <w:pStyle w:val="Odsekzoznamu"/>
        <w:numPr>
          <w:ilvl w:val="0"/>
          <w:numId w:val="3"/>
        </w:numPr>
        <w:jc w:val="both"/>
        <w:rPr>
          <w:lang w:val="sk-SK"/>
        </w:rPr>
      </w:pPr>
      <w:r w:rsidRPr="007F5525">
        <w:rPr>
          <w:lang w:val="sk-SK"/>
        </w:rPr>
        <w:t>bezplatné školenie užívateľov formou video sprievodcu a </w:t>
      </w:r>
      <w:proofErr w:type="spellStart"/>
      <w:r w:rsidRPr="007F5525">
        <w:rPr>
          <w:lang w:val="sk-SK"/>
        </w:rPr>
        <w:t>nápovedy</w:t>
      </w:r>
      <w:proofErr w:type="spellEnd"/>
      <w:r w:rsidRPr="007F5525">
        <w:rPr>
          <w:lang w:val="sk-SK"/>
        </w:rPr>
        <w:t xml:space="preserve"> obsiahnutej priamo v Programe,</w:t>
      </w:r>
    </w:p>
    <w:p w:rsidR="006A3009" w:rsidRPr="007F5525" w:rsidRDefault="006A3009" w:rsidP="00DB62BE">
      <w:pPr>
        <w:pStyle w:val="Odsekzoznamu"/>
        <w:numPr>
          <w:ilvl w:val="0"/>
          <w:numId w:val="3"/>
        </w:numPr>
        <w:jc w:val="both"/>
        <w:rPr>
          <w:lang w:val="sk-SK"/>
        </w:rPr>
      </w:pPr>
      <w:r w:rsidRPr="007F5525">
        <w:rPr>
          <w:lang w:val="sk-SK"/>
        </w:rPr>
        <w:t>poskytnutie technických podkladov pre vypracovávanie bezpečnostného projektu pre Školu,</w:t>
      </w:r>
    </w:p>
    <w:p w:rsidR="006A3009" w:rsidRPr="007F5525" w:rsidRDefault="006A3009" w:rsidP="00DB62BE">
      <w:pPr>
        <w:pStyle w:val="Odsekzoznamu"/>
        <w:numPr>
          <w:ilvl w:val="0"/>
          <w:numId w:val="3"/>
        </w:numPr>
        <w:jc w:val="both"/>
        <w:rPr>
          <w:lang w:val="sk-SK"/>
        </w:rPr>
      </w:pPr>
      <w:r w:rsidRPr="007F5525">
        <w:rPr>
          <w:lang w:val="sk-SK"/>
        </w:rPr>
        <w:t xml:space="preserve">právo na používanie obrazových a tlačených výstupov v nezmenenej podobe i po ukončení </w:t>
      </w:r>
      <w:proofErr w:type="spellStart"/>
      <w:r w:rsidRPr="007F5525">
        <w:rPr>
          <w:lang w:val="sk-SK"/>
        </w:rPr>
        <w:t>sublicenčnej</w:t>
      </w:r>
      <w:proofErr w:type="spellEnd"/>
      <w:r w:rsidRPr="007F5525">
        <w:rPr>
          <w:lang w:val="sk-SK"/>
        </w:rPr>
        <w:t xml:space="preserve"> zmluvy.</w:t>
      </w:r>
    </w:p>
    <w:p w:rsidR="006A3009" w:rsidRPr="007F5525" w:rsidRDefault="006A3009" w:rsidP="00DB62BE">
      <w:pPr>
        <w:jc w:val="both"/>
        <w:rPr>
          <w:lang w:val="sk-SK"/>
        </w:rPr>
      </w:pPr>
    </w:p>
    <w:p w:rsidR="006A3009" w:rsidRPr="007F5525" w:rsidRDefault="006A3009" w:rsidP="00DB62BE">
      <w:pPr>
        <w:pStyle w:val="Odsekzoznamu"/>
        <w:numPr>
          <w:ilvl w:val="0"/>
          <w:numId w:val="2"/>
        </w:numPr>
        <w:jc w:val="both"/>
        <w:rPr>
          <w:lang w:val="sk-SK"/>
        </w:rPr>
      </w:pPr>
      <w:r w:rsidRPr="007F5525">
        <w:rPr>
          <w:lang w:val="sk-SK"/>
        </w:rPr>
        <w:t xml:space="preserve">Nadobúdateľ sublicencie nie je oprávnený poskytovať sublicenciu k Programu </w:t>
      </w:r>
      <w:proofErr w:type="spellStart"/>
      <w:r w:rsidRPr="007F5525">
        <w:rPr>
          <w:lang w:val="sk-SK"/>
        </w:rPr>
        <w:t>iZUŠ</w:t>
      </w:r>
      <w:proofErr w:type="spellEnd"/>
      <w:r w:rsidRPr="007F5525">
        <w:rPr>
          <w:lang w:val="sk-SK"/>
        </w:rPr>
        <w:t xml:space="preserve"> ďalšej osobe.</w:t>
      </w:r>
      <w:r w:rsidR="00FA5356" w:rsidRPr="007F5525">
        <w:rPr>
          <w:lang w:val="sk-SK"/>
        </w:rPr>
        <w:t xml:space="preserve"> Postúpiť práva zo sublicencie na tretiu osobu je Nadobúdateľ sublicencie oprávnený len na základe predchádzajúceho písomného súhlasu Poskytovateľa sublicencie.</w:t>
      </w:r>
    </w:p>
    <w:p w:rsidR="006A3009" w:rsidRPr="007F5525" w:rsidRDefault="006A3009" w:rsidP="006A3009">
      <w:pPr>
        <w:pStyle w:val="Odsekzoznamu"/>
        <w:jc w:val="both"/>
        <w:rPr>
          <w:lang w:val="sk-SK"/>
        </w:rPr>
      </w:pPr>
    </w:p>
    <w:p w:rsidR="007F5525" w:rsidRPr="00D2026A" w:rsidRDefault="006A3009" w:rsidP="00D2026A">
      <w:pPr>
        <w:pStyle w:val="Odsekzoznamu"/>
        <w:numPr>
          <w:ilvl w:val="0"/>
          <w:numId w:val="2"/>
        </w:numPr>
        <w:jc w:val="both"/>
        <w:rPr>
          <w:lang w:val="sk-SK"/>
        </w:rPr>
      </w:pPr>
      <w:r w:rsidRPr="007F5525">
        <w:rPr>
          <w:lang w:val="sk-SK"/>
        </w:rPr>
        <w:t xml:space="preserve">Poskytovateľ sublicencie sa zaväzuje sprístupniť Nadobúdateľovi sublicencie Program </w:t>
      </w:r>
      <w:proofErr w:type="spellStart"/>
      <w:r w:rsidRPr="007F5525">
        <w:rPr>
          <w:lang w:val="sk-SK"/>
        </w:rPr>
        <w:t>iZUŠ</w:t>
      </w:r>
      <w:proofErr w:type="spellEnd"/>
      <w:r w:rsidRPr="007F5525">
        <w:rPr>
          <w:lang w:val="sk-SK"/>
        </w:rPr>
        <w:t xml:space="preserve"> na </w:t>
      </w:r>
      <w:r w:rsidR="0086232D" w:rsidRPr="007F5525">
        <w:rPr>
          <w:lang w:val="sk-SK"/>
        </w:rPr>
        <w:t xml:space="preserve">webovej </w:t>
      </w:r>
      <w:r w:rsidRPr="007F5525">
        <w:rPr>
          <w:lang w:val="sk-SK"/>
        </w:rPr>
        <w:t xml:space="preserve">stránke </w:t>
      </w:r>
      <w:hyperlink r:id="rId9" w:history="1">
        <w:r w:rsidR="00301AA7" w:rsidRPr="000A1A74">
          <w:rPr>
            <w:rStyle w:val="Hypertextovprepojenie"/>
            <w:lang w:val="sk-SK"/>
          </w:rPr>
          <w:t>www.izus.sk</w:t>
        </w:r>
      </w:hyperlink>
      <w:r w:rsidR="00301AA7">
        <w:rPr>
          <w:lang w:val="sk-SK"/>
        </w:rPr>
        <w:t xml:space="preserve"> </w:t>
      </w:r>
      <w:r w:rsidRPr="007F5525">
        <w:rPr>
          <w:lang w:val="sk-SK"/>
        </w:rPr>
        <w:t xml:space="preserve">najneskôr do </w:t>
      </w:r>
      <w:r w:rsidR="0086232D" w:rsidRPr="007F5525">
        <w:rPr>
          <w:lang w:val="sk-SK"/>
        </w:rPr>
        <w:t>2</w:t>
      </w:r>
      <w:r w:rsidRPr="007F5525">
        <w:rPr>
          <w:lang w:val="sk-SK"/>
        </w:rPr>
        <w:t xml:space="preserve"> </w:t>
      </w:r>
      <w:r w:rsidR="00D2026A">
        <w:rPr>
          <w:lang w:val="sk-SK"/>
        </w:rPr>
        <w:t xml:space="preserve">(dvoch) </w:t>
      </w:r>
      <w:r w:rsidRPr="007F5525">
        <w:rPr>
          <w:lang w:val="sk-SK"/>
        </w:rPr>
        <w:t xml:space="preserve">pracovných dní odo dňa </w:t>
      </w:r>
      <w:r w:rsidR="0086232D" w:rsidRPr="007F5525">
        <w:rPr>
          <w:lang w:val="sk-SK"/>
        </w:rPr>
        <w:t>podpisu tejto zmluvy. Poskytovateľ sublicencie sa touto zmluvou nezaväzuje a nie je o</w:t>
      </w:r>
      <w:r w:rsidR="00D2026A">
        <w:rPr>
          <w:lang w:val="sk-SK"/>
        </w:rPr>
        <w:t>právnený nahrávať do</w:t>
      </w:r>
      <w:r w:rsidR="0086232D" w:rsidRPr="007F5525">
        <w:rPr>
          <w:lang w:val="sk-SK"/>
        </w:rPr>
        <w:t xml:space="preserve"> Programu </w:t>
      </w:r>
      <w:proofErr w:type="spellStart"/>
      <w:r w:rsidR="0086232D" w:rsidRPr="007F5525">
        <w:rPr>
          <w:lang w:val="sk-SK"/>
        </w:rPr>
        <w:t>iZUŠ</w:t>
      </w:r>
      <w:proofErr w:type="spellEnd"/>
      <w:r w:rsidR="0086232D" w:rsidRPr="007F5525">
        <w:rPr>
          <w:lang w:val="sk-SK"/>
        </w:rPr>
        <w:t xml:space="preserve"> pre Škol</w:t>
      </w:r>
      <w:r w:rsidR="0070067D" w:rsidRPr="007F5525">
        <w:rPr>
          <w:lang w:val="sk-SK"/>
        </w:rPr>
        <w:t>u žiadne dáta ani osobné údaje žiakov, zamestnancov alebo iných osôb.</w:t>
      </w:r>
    </w:p>
    <w:p w:rsidR="007F5525" w:rsidRDefault="007F5525" w:rsidP="00CE56D9">
      <w:pPr>
        <w:jc w:val="center"/>
        <w:rPr>
          <w:b/>
          <w:lang w:val="sk-SK"/>
        </w:rPr>
      </w:pPr>
    </w:p>
    <w:p w:rsidR="008D7E5B" w:rsidRPr="007F5525" w:rsidRDefault="008D7E5B" w:rsidP="00CE56D9">
      <w:pPr>
        <w:jc w:val="center"/>
        <w:rPr>
          <w:b/>
          <w:lang w:val="sk-SK"/>
        </w:rPr>
      </w:pPr>
    </w:p>
    <w:p w:rsidR="00CE56D9" w:rsidRPr="007F5525" w:rsidRDefault="00CE56D9" w:rsidP="00CE56D9">
      <w:pPr>
        <w:jc w:val="center"/>
        <w:rPr>
          <w:b/>
          <w:lang w:val="sk-SK"/>
        </w:rPr>
      </w:pPr>
      <w:r w:rsidRPr="007F5525">
        <w:rPr>
          <w:b/>
          <w:lang w:val="sk-SK"/>
        </w:rPr>
        <w:t>Článok I</w:t>
      </w:r>
      <w:r w:rsidR="004E63C3" w:rsidRPr="007F5525">
        <w:rPr>
          <w:b/>
          <w:lang w:val="sk-SK"/>
        </w:rPr>
        <w:t>II</w:t>
      </w:r>
      <w:r w:rsidRPr="007F5525">
        <w:rPr>
          <w:b/>
          <w:lang w:val="sk-SK"/>
        </w:rPr>
        <w:t>.</w:t>
      </w:r>
    </w:p>
    <w:p w:rsidR="00CE56D9" w:rsidRPr="007F5525" w:rsidRDefault="00CE56D9" w:rsidP="007F5525">
      <w:pPr>
        <w:jc w:val="center"/>
        <w:rPr>
          <w:b/>
          <w:lang w:val="sk-SK"/>
        </w:rPr>
      </w:pPr>
      <w:r w:rsidRPr="007F5525">
        <w:rPr>
          <w:b/>
          <w:lang w:val="sk-SK"/>
        </w:rPr>
        <w:t>Odmena za udelenie sublicencie</w:t>
      </w:r>
    </w:p>
    <w:p w:rsidR="007F5525" w:rsidRPr="007F5525" w:rsidRDefault="007F5525" w:rsidP="007F5525">
      <w:pPr>
        <w:jc w:val="center"/>
        <w:rPr>
          <w:b/>
          <w:lang w:val="sk-SK"/>
        </w:rPr>
      </w:pPr>
    </w:p>
    <w:p w:rsidR="002D6A17" w:rsidRDefault="00CE56D9" w:rsidP="002D6A17">
      <w:pPr>
        <w:pStyle w:val="Odsekzoznamu"/>
        <w:numPr>
          <w:ilvl w:val="0"/>
          <w:numId w:val="4"/>
        </w:numPr>
        <w:jc w:val="both"/>
        <w:rPr>
          <w:lang w:val="sk-SK"/>
        </w:rPr>
      </w:pPr>
      <w:r w:rsidRPr="007F5525">
        <w:rPr>
          <w:lang w:val="sk-SK"/>
        </w:rPr>
        <w:t xml:space="preserve">Nadobúdateľ sublicencie sa zaväzuje uhradiť Poskytovateľovi sublicencie Odmenu za poskytnutie sublicencie (ďalej len ako „Odmena“) v zmysle Cenníka, ktorý tvorí </w:t>
      </w:r>
      <w:r w:rsidRPr="007F5525">
        <w:rPr>
          <w:i/>
          <w:lang w:val="sk-SK"/>
        </w:rPr>
        <w:t>„Prílohu č. 2“</w:t>
      </w:r>
      <w:r w:rsidRPr="007F5525">
        <w:rPr>
          <w:lang w:val="sk-SK"/>
        </w:rPr>
        <w:t xml:space="preserve"> tejto zmluvy a je neoddeliteľnou súčasťou tejto zmluvy.</w:t>
      </w:r>
    </w:p>
    <w:p w:rsidR="00F7121E" w:rsidRDefault="00F7121E" w:rsidP="00F7121E">
      <w:pPr>
        <w:pStyle w:val="Odsekzoznamu"/>
        <w:jc w:val="both"/>
        <w:rPr>
          <w:lang w:val="sk-SK"/>
        </w:rPr>
      </w:pPr>
    </w:p>
    <w:p w:rsidR="008876B6" w:rsidRPr="008876B6" w:rsidRDefault="008876B6" w:rsidP="008876B6">
      <w:pPr>
        <w:pStyle w:val="Odsekzoznamu"/>
        <w:numPr>
          <w:ilvl w:val="0"/>
          <w:numId w:val="4"/>
        </w:numPr>
        <w:jc w:val="both"/>
        <w:rPr>
          <w:lang w:val="sk-SK"/>
        </w:rPr>
      </w:pPr>
      <w:r w:rsidRPr="008876B6">
        <w:rPr>
          <w:lang w:val="sk-SK"/>
        </w:rPr>
        <w:t xml:space="preserve">Zmluvné strany sa dohodli, že za účelom výpočtu Odmeny v zmysle Cenníka je rozhodujúci celkový počet žiakov Školy evidovaný v databáze ŽIACI vrátane duplicitných žiakov v rozhodnom období, pričom za rozhodné obdobie sa považuje školský rok, v ktorom bola zmluva podpísaná. V prípade, že sa táto zmluva podľa článku V., bod 3 stane zmluvou na dobu neurčitú, tak za rozhodné obdobie za účelom výpočtu Odmeny v zmysle Cenníka sa bude vychádzať z  celkového počtu žiakov Školy evidovaný v databáze ŽIACI vrátane duplicitných žiakov vždy k 20.9. aktuálneho školského roka. Faktúra bude vystavovaná vždy na obdobie 12 (slovom dvanásť) mesiacov a rozposielaná v mesiaci január aktuálneho školského roka. </w:t>
      </w:r>
    </w:p>
    <w:p w:rsidR="002D6A17" w:rsidRDefault="002D6A17" w:rsidP="002D6A17">
      <w:pPr>
        <w:pStyle w:val="Odsekzoznamu"/>
        <w:jc w:val="both"/>
        <w:rPr>
          <w:lang w:val="sk-SK"/>
        </w:rPr>
      </w:pPr>
    </w:p>
    <w:p w:rsidR="002D6A17" w:rsidRPr="002D6A17" w:rsidRDefault="002D6A17" w:rsidP="002D6A17">
      <w:pPr>
        <w:pStyle w:val="Odsekzoznamu"/>
        <w:numPr>
          <w:ilvl w:val="0"/>
          <w:numId w:val="4"/>
        </w:numPr>
        <w:jc w:val="both"/>
        <w:rPr>
          <w:lang w:val="sk-SK"/>
        </w:rPr>
      </w:pPr>
      <w:r w:rsidRPr="002D6A17">
        <w:rPr>
          <w:lang w:val="sk-SK"/>
        </w:rPr>
        <w:t xml:space="preserve">Zmluvné strany sa dohodli, že Odmenu za obdobie </w:t>
      </w:r>
      <w:r w:rsidR="00EC5A73">
        <w:rPr>
          <w:lang w:val="sk-SK"/>
        </w:rPr>
        <w:t>trvania zmluvy</w:t>
      </w:r>
      <w:r w:rsidRPr="002D6A17">
        <w:rPr>
          <w:lang w:val="sk-SK"/>
        </w:rPr>
        <w:t xml:space="preserve"> Nadobúdateľ sublicencie uhradí Poskytovateľovi sublicencie jednorazovo podľa Cenníka, na základe riadne vystavenej faktúry Poskytovateľom sublicencie po podpise tejto zmluvy. Poskytovateľ sublicencie sa zaväzuje faktúru doručiť Nadobúdateľovi sublicencie na adresu sídla uvedeného v záhlaví tejto zmluvy. Nadobúdateľ sublicencie sa zaväzuje predmetnú faktúru uhradiť v lehote splatnosti uvedenej na príslušnej faktúre bankovým prevodom na účet Poskytovateľa sublicencie uvedený v záhlaví tejto zmluvy.</w:t>
      </w:r>
    </w:p>
    <w:p w:rsidR="002D6A17" w:rsidRPr="002D6A17" w:rsidRDefault="002D6A17" w:rsidP="002D6A17">
      <w:pPr>
        <w:pStyle w:val="Odsekzoznamu"/>
        <w:jc w:val="both"/>
        <w:rPr>
          <w:lang w:val="sk-SK"/>
        </w:rPr>
      </w:pPr>
    </w:p>
    <w:p w:rsidR="00CE56D9" w:rsidRDefault="00CE56D9" w:rsidP="002D6A17">
      <w:pPr>
        <w:pStyle w:val="Odsekzoznamu"/>
        <w:numPr>
          <w:ilvl w:val="0"/>
          <w:numId w:val="4"/>
        </w:numPr>
        <w:jc w:val="both"/>
        <w:rPr>
          <w:lang w:val="sk-SK"/>
        </w:rPr>
      </w:pPr>
      <w:r w:rsidRPr="002D6A17">
        <w:rPr>
          <w:lang w:val="sk-SK"/>
        </w:rPr>
        <w:t>Ak sa Nadobúdateľ sublicencie dostane do omeškania s akoukoľvek platbou v prospech Poskytovateľa sublicencie v zmysle tejto zmluvy, Poskytovateľ sublicencie má nárok na úroky z omeškania vo výške 0,05 % (slovom: päť stotín percenta) z dlžnej sumy za každý deň omeškania.</w:t>
      </w:r>
    </w:p>
    <w:p w:rsidR="00D972B9" w:rsidRDefault="00D972B9" w:rsidP="00D972B9">
      <w:pPr>
        <w:pStyle w:val="Odsekzoznamu"/>
        <w:jc w:val="both"/>
        <w:rPr>
          <w:lang w:val="sk-SK"/>
        </w:rPr>
      </w:pPr>
    </w:p>
    <w:p w:rsidR="00D972B9" w:rsidRPr="002D6A17" w:rsidRDefault="00D972B9" w:rsidP="002D6A17">
      <w:pPr>
        <w:pStyle w:val="Odsekzoznamu"/>
        <w:numPr>
          <w:ilvl w:val="0"/>
          <w:numId w:val="4"/>
        </w:numPr>
        <w:jc w:val="both"/>
        <w:rPr>
          <w:lang w:val="sk-SK"/>
        </w:rPr>
      </w:pPr>
      <w:r>
        <w:rPr>
          <w:lang w:val="sk-SK"/>
        </w:rPr>
        <w:t>Nadobúdateľ sublicencie berie na vedomie, že všetky ceny v Cenníku sú uvedené bez príslušnej sadzby DPH, nakoľko Poskytovateľ v čase uzatvorenia tejto zmluvy nie je platcom DPH. V prípade, že Poskytovateľ sublicencie sa počas platnosti a účinnosti tejto zmluvy stane zo zákona platiteľom DPH, Nadobúdateľ sublicencie sa zaväzuje akceptovať navýšenie cien uvedených v Cenníku o príslušnú sadzbu DPH platnú v rozhodnom období.</w:t>
      </w:r>
    </w:p>
    <w:p w:rsidR="0086232D" w:rsidRDefault="0086232D" w:rsidP="0086232D">
      <w:pPr>
        <w:jc w:val="both"/>
        <w:rPr>
          <w:lang w:val="sk-SK"/>
        </w:rPr>
      </w:pPr>
    </w:p>
    <w:p w:rsidR="008D7E5B" w:rsidRPr="007F5525" w:rsidRDefault="008D7E5B" w:rsidP="0086232D">
      <w:pPr>
        <w:jc w:val="both"/>
        <w:rPr>
          <w:lang w:val="sk-SK"/>
        </w:rPr>
      </w:pPr>
    </w:p>
    <w:p w:rsidR="0070067D" w:rsidRPr="007F5525" w:rsidRDefault="004E63C3" w:rsidP="0070067D">
      <w:pPr>
        <w:jc w:val="center"/>
        <w:rPr>
          <w:b/>
          <w:lang w:val="sk-SK"/>
        </w:rPr>
      </w:pPr>
      <w:r w:rsidRPr="007F5525">
        <w:rPr>
          <w:b/>
          <w:lang w:val="sk-SK"/>
        </w:rPr>
        <w:t xml:space="preserve">Článok </w:t>
      </w:r>
      <w:r w:rsidR="0070067D" w:rsidRPr="007F5525">
        <w:rPr>
          <w:b/>
          <w:lang w:val="sk-SK"/>
        </w:rPr>
        <w:t>I</w:t>
      </w:r>
      <w:r w:rsidRPr="007F5525">
        <w:rPr>
          <w:b/>
          <w:lang w:val="sk-SK"/>
        </w:rPr>
        <w:t>V</w:t>
      </w:r>
      <w:r w:rsidR="0070067D" w:rsidRPr="007F5525">
        <w:rPr>
          <w:b/>
          <w:lang w:val="sk-SK"/>
        </w:rPr>
        <w:t>.</w:t>
      </w:r>
    </w:p>
    <w:p w:rsidR="004833F6" w:rsidRPr="007F5525" w:rsidRDefault="004833F6" w:rsidP="007F5525">
      <w:pPr>
        <w:jc w:val="center"/>
        <w:rPr>
          <w:b/>
          <w:lang w:val="sk-SK"/>
        </w:rPr>
      </w:pPr>
      <w:r w:rsidRPr="007F5525">
        <w:rPr>
          <w:b/>
          <w:lang w:val="sk-SK"/>
        </w:rPr>
        <w:t>Práva a povinnosti zmluvných strán</w:t>
      </w:r>
    </w:p>
    <w:p w:rsidR="002E00B2" w:rsidRPr="007F5525" w:rsidRDefault="002E00B2" w:rsidP="003713E7">
      <w:pPr>
        <w:spacing w:after="120"/>
        <w:jc w:val="center"/>
        <w:rPr>
          <w:b/>
          <w:lang w:val="sk-SK"/>
        </w:rPr>
      </w:pPr>
    </w:p>
    <w:p w:rsidR="002E00B2" w:rsidRPr="007F5525" w:rsidRDefault="002E00B2" w:rsidP="00CD6BE2">
      <w:pPr>
        <w:numPr>
          <w:ilvl w:val="0"/>
          <w:numId w:val="10"/>
        </w:numPr>
        <w:ind w:left="714" w:hanging="357"/>
        <w:jc w:val="both"/>
        <w:rPr>
          <w:lang w:val="sk-SK"/>
        </w:rPr>
      </w:pPr>
      <w:r w:rsidRPr="007F5525">
        <w:rPr>
          <w:lang w:val="sk-SK"/>
        </w:rPr>
        <w:t xml:space="preserve">Nadobúdateľ sublicencie sa zaväzuje chrániť prístupové údaje do Programu </w:t>
      </w:r>
      <w:proofErr w:type="spellStart"/>
      <w:r w:rsidRPr="007F5525">
        <w:rPr>
          <w:lang w:val="sk-SK"/>
        </w:rPr>
        <w:t>iZUŠ</w:t>
      </w:r>
      <w:proofErr w:type="spellEnd"/>
      <w:r w:rsidRPr="007F5525">
        <w:rPr>
          <w:lang w:val="sk-SK"/>
        </w:rPr>
        <w:t xml:space="preserve"> a zamedziť zneužitiu obrazových a tlačených výstupov z Programu </w:t>
      </w:r>
      <w:proofErr w:type="spellStart"/>
      <w:r w:rsidRPr="007F5525">
        <w:rPr>
          <w:lang w:val="sk-SK"/>
        </w:rPr>
        <w:t>iZUŠ</w:t>
      </w:r>
      <w:proofErr w:type="spellEnd"/>
      <w:r w:rsidRPr="007F5525">
        <w:rPr>
          <w:lang w:val="sk-SK"/>
        </w:rPr>
        <w:t xml:space="preserve">. </w:t>
      </w:r>
    </w:p>
    <w:p w:rsidR="00CD6BE2" w:rsidRPr="007F5525" w:rsidRDefault="00CD6BE2" w:rsidP="00CD6BE2">
      <w:pPr>
        <w:ind w:left="714"/>
        <w:jc w:val="both"/>
        <w:rPr>
          <w:lang w:val="sk-SK"/>
        </w:rPr>
      </w:pPr>
    </w:p>
    <w:p w:rsidR="00CD6BE2" w:rsidRPr="007F5525" w:rsidRDefault="002E00B2" w:rsidP="007F5525">
      <w:pPr>
        <w:numPr>
          <w:ilvl w:val="0"/>
          <w:numId w:val="10"/>
        </w:numPr>
        <w:ind w:left="714" w:hanging="357"/>
        <w:jc w:val="both"/>
        <w:rPr>
          <w:lang w:val="sk-SK"/>
        </w:rPr>
      </w:pPr>
      <w:r w:rsidRPr="007F5525">
        <w:rPr>
          <w:lang w:val="sk-SK"/>
        </w:rPr>
        <w:t xml:space="preserve">Nadobúdateľ sublicencie sa zaväzuje umiestniť na svoju školskú webovú stránku banner Programu </w:t>
      </w:r>
      <w:proofErr w:type="spellStart"/>
      <w:r w:rsidRPr="007F5525">
        <w:rPr>
          <w:lang w:val="sk-SK"/>
        </w:rPr>
        <w:t>iZUŠ</w:t>
      </w:r>
      <w:proofErr w:type="spellEnd"/>
      <w:r w:rsidRPr="007F5525">
        <w:rPr>
          <w:lang w:val="sk-SK"/>
        </w:rPr>
        <w:t>, ktorý bude slúžiť zamestnancom, žiakom a</w:t>
      </w:r>
      <w:r w:rsidR="00D2026A">
        <w:rPr>
          <w:lang w:val="sk-SK"/>
        </w:rPr>
        <w:t xml:space="preserve"> ich </w:t>
      </w:r>
      <w:r w:rsidRPr="007F5525">
        <w:rPr>
          <w:lang w:val="sk-SK"/>
        </w:rPr>
        <w:t xml:space="preserve">zákonným zástupcom ako rýchly odkaz na prihlásenie do Programu </w:t>
      </w:r>
      <w:proofErr w:type="spellStart"/>
      <w:r w:rsidRPr="007F5525">
        <w:rPr>
          <w:lang w:val="sk-SK"/>
        </w:rPr>
        <w:t>iZUŠ</w:t>
      </w:r>
      <w:proofErr w:type="spellEnd"/>
      <w:r w:rsidRPr="007F5525">
        <w:rPr>
          <w:lang w:val="sk-SK"/>
        </w:rPr>
        <w:t xml:space="preserve">. Nadobúdateľ sublicencie </w:t>
      </w:r>
      <w:r w:rsidR="007F5525" w:rsidRPr="007F5525">
        <w:rPr>
          <w:lang w:val="sk-SK"/>
        </w:rPr>
        <w:t xml:space="preserve">sa tiež zaväzuje </w:t>
      </w:r>
      <w:r w:rsidRPr="007F5525">
        <w:rPr>
          <w:lang w:val="sk-SK"/>
        </w:rPr>
        <w:t>umiestni</w:t>
      </w:r>
      <w:r w:rsidR="007F5525" w:rsidRPr="007F5525">
        <w:rPr>
          <w:lang w:val="sk-SK"/>
        </w:rPr>
        <w:t>ť</w:t>
      </w:r>
      <w:r w:rsidRPr="007F5525">
        <w:rPr>
          <w:lang w:val="sk-SK"/>
        </w:rPr>
        <w:t xml:space="preserve"> na svoju školskú webovú stránku odkaz na elektronickú prihlášku do Školy, aby zákonní zástupcovia mohli žiaka bezodkladne prihlásiť na štúdium a získať potrebné informácie.</w:t>
      </w:r>
    </w:p>
    <w:p w:rsidR="007F5525" w:rsidRPr="007F5525" w:rsidRDefault="007F5525" w:rsidP="007F5525">
      <w:pPr>
        <w:ind w:left="714"/>
        <w:jc w:val="both"/>
        <w:rPr>
          <w:lang w:val="sk-SK"/>
        </w:rPr>
      </w:pPr>
    </w:p>
    <w:p w:rsidR="00CE56D9" w:rsidRPr="007F5525" w:rsidRDefault="00CE56D9" w:rsidP="00CE56D9">
      <w:pPr>
        <w:numPr>
          <w:ilvl w:val="0"/>
          <w:numId w:val="10"/>
        </w:numPr>
        <w:jc w:val="both"/>
        <w:rPr>
          <w:lang w:val="sk-SK"/>
        </w:rPr>
      </w:pPr>
      <w:r w:rsidRPr="007F5525">
        <w:rPr>
          <w:lang w:val="sk-SK"/>
        </w:rPr>
        <w:t xml:space="preserve">Poskytovateľ sublicencie sa zaväzuje poskytnúť Nadobúdateľovi sublicencie služby poskytované so sublicenciou (ďalej len „Služby“), ktoré sa Poskytovateľ sublicencie zaväzuje poskytnúť Nadobúdateľovi sublicencie v rámci Odmeny za poskytnutie sublicencie podľa článku </w:t>
      </w:r>
      <w:r w:rsidR="004E63C3" w:rsidRPr="007F5525">
        <w:rPr>
          <w:lang w:val="sk-SK"/>
        </w:rPr>
        <w:t>III</w:t>
      </w:r>
      <w:r w:rsidRPr="007F5525">
        <w:rPr>
          <w:lang w:val="sk-SK"/>
        </w:rPr>
        <w:t>. tejto zmluvy, pričom týmito Službami sa rozumie:</w:t>
      </w:r>
    </w:p>
    <w:p w:rsidR="00CE56D9" w:rsidRPr="007F5525" w:rsidRDefault="00CE56D9" w:rsidP="00CE56D9">
      <w:pPr>
        <w:ind w:left="720"/>
        <w:jc w:val="both"/>
        <w:rPr>
          <w:lang w:val="sk-SK"/>
        </w:rPr>
      </w:pPr>
    </w:p>
    <w:p w:rsidR="00301AA7" w:rsidRDefault="00EC2F13" w:rsidP="00CE56D9">
      <w:pPr>
        <w:pStyle w:val="Odsekzoznamu"/>
        <w:numPr>
          <w:ilvl w:val="0"/>
          <w:numId w:val="12"/>
        </w:numPr>
        <w:jc w:val="both"/>
        <w:rPr>
          <w:lang w:val="sk-SK"/>
        </w:rPr>
      </w:pPr>
      <w:r>
        <w:rPr>
          <w:lang w:val="sk-SK"/>
        </w:rPr>
        <w:t xml:space="preserve">technická podpora, </w:t>
      </w:r>
      <w:proofErr w:type="spellStart"/>
      <w:r>
        <w:rPr>
          <w:lang w:val="sk-SK"/>
        </w:rPr>
        <w:t>t.j</w:t>
      </w:r>
      <w:proofErr w:type="spellEnd"/>
      <w:r>
        <w:rPr>
          <w:lang w:val="sk-SK"/>
        </w:rPr>
        <w:t xml:space="preserve">. </w:t>
      </w:r>
      <w:r w:rsidR="00CE56D9" w:rsidRPr="007F5525">
        <w:rPr>
          <w:lang w:val="sk-SK"/>
        </w:rPr>
        <w:t>poskytovanie poradenstva k otázkam týkajúcim sa problémových situácií vzniknutých pri použ</w:t>
      </w:r>
      <w:r>
        <w:rPr>
          <w:lang w:val="sk-SK"/>
        </w:rPr>
        <w:t xml:space="preserve">ívaní Programu </w:t>
      </w:r>
      <w:proofErr w:type="spellStart"/>
      <w:r>
        <w:rPr>
          <w:lang w:val="sk-SK"/>
        </w:rPr>
        <w:t>iZUŠ</w:t>
      </w:r>
      <w:proofErr w:type="spellEnd"/>
      <w:r>
        <w:rPr>
          <w:lang w:val="sk-SK"/>
        </w:rPr>
        <w:t xml:space="preserve"> telefonick</w:t>
      </w:r>
      <w:r w:rsidR="009256D1">
        <w:rPr>
          <w:lang w:val="sk-SK"/>
        </w:rPr>
        <w:t>y</w:t>
      </w:r>
      <w:r w:rsidR="00301AA7">
        <w:rPr>
          <w:lang w:val="sk-SK"/>
        </w:rPr>
        <w:t xml:space="preserve"> </w:t>
      </w:r>
      <w:r w:rsidR="00CE56D9" w:rsidRPr="007F5525">
        <w:rPr>
          <w:lang w:val="sk-SK"/>
        </w:rPr>
        <w:t xml:space="preserve">na základe žiadosti Nadobúdateľa sublicencie </w:t>
      </w:r>
      <w:r w:rsidR="00301AA7">
        <w:rPr>
          <w:lang w:val="sk-SK"/>
        </w:rPr>
        <w:t>nasledovne:</w:t>
      </w:r>
    </w:p>
    <w:p w:rsidR="00CE56D9" w:rsidRDefault="00CE56D9" w:rsidP="00301AA7">
      <w:pPr>
        <w:pStyle w:val="Odsekzoznamu"/>
        <w:numPr>
          <w:ilvl w:val="0"/>
          <w:numId w:val="17"/>
        </w:numPr>
        <w:jc w:val="both"/>
        <w:rPr>
          <w:lang w:val="sk-SK"/>
        </w:rPr>
      </w:pPr>
      <w:r w:rsidRPr="007F5525">
        <w:rPr>
          <w:lang w:val="sk-SK"/>
        </w:rPr>
        <w:lastRenderedPageBreak/>
        <w:t xml:space="preserve">v rozsahu </w:t>
      </w:r>
      <w:r w:rsidR="00F7121E">
        <w:rPr>
          <w:lang w:val="sk-SK"/>
        </w:rPr>
        <w:t xml:space="preserve">60 (šesťdesiat) minút mesačne </w:t>
      </w:r>
      <w:r w:rsidR="00301AA7">
        <w:rPr>
          <w:lang w:val="sk-SK"/>
        </w:rPr>
        <w:t xml:space="preserve">bezplatne </w:t>
      </w:r>
      <w:r w:rsidR="00F7121E">
        <w:rPr>
          <w:lang w:val="sk-SK"/>
        </w:rPr>
        <w:t xml:space="preserve">za predpokladu, že </w:t>
      </w:r>
      <w:r w:rsidR="00EC2F13">
        <w:rPr>
          <w:lang w:val="sk-SK"/>
        </w:rPr>
        <w:t xml:space="preserve">zamestnanci/zodpovední pracovníci Nadobúdateľa sublicencie </w:t>
      </w:r>
      <w:r w:rsidR="00301AA7">
        <w:rPr>
          <w:lang w:val="sk-SK"/>
        </w:rPr>
        <w:t xml:space="preserve">absolvujú školenie o používaní Programu </w:t>
      </w:r>
      <w:proofErr w:type="spellStart"/>
      <w:r w:rsidR="00301AA7">
        <w:rPr>
          <w:lang w:val="sk-SK"/>
        </w:rPr>
        <w:t>iZUŠ</w:t>
      </w:r>
      <w:proofErr w:type="spellEnd"/>
      <w:r w:rsidR="00D972B9">
        <w:rPr>
          <w:lang w:val="sk-SK"/>
        </w:rPr>
        <w:t xml:space="preserve"> poskytované Poskytovateľom sublicencie</w:t>
      </w:r>
      <w:r w:rsidR="00EC2F13">
        <w:t>;</w:t>
      </w:r>
      <w:r w:rsidR="00EC2F13">
        <w:rPr>
          <w:lang w:val="sk-SK"/>
        </w:rPr>
        <w:t xml:space="preserve"> každá ďalšia začatá minúta prichádzajúceho hovoru nad rámec vyššie uvedených 60 (šesťdesiat) minút bude spoplatnená</w:t>
      </w:r>
      <w:r w:rsidR="00301AA7">
        <w:rPr>
          <w:lang w:val="sk-SK"/>
        </w:rPr>
        <w:t xml:space="preserve"> </w:t>
      </w:r>
      <w:r w:rsidR="00EC2F13">
        <w:rPr>
          <w:lang w:val="sk-SK"/>
        </w:rPr>
        <w:t>sumou podľa Cenníka, pričom nevyužité minúty technickej podpory z daného mesiaca sa neprenášajú do ďalšieho mesiaca alebo</w:t>
      </w:r>
    </w:p>
    <w:p w:rsidR="00EC2F13" w:rsidRPr="007F5525" w:rsidRDefault="00EC2F13" w:rsidP="00301AA7">
      <w:pPr>
        <w:pStyle w:val="Odsekzoznamu"/>
        <w:numPr>
          <w:ilvl w:val="0"/>
          <w:numId w:val="17"/>
        </w:numPr>
        <w:jc w:val="both"/>
        <w:rPr>
          <w:lang w:val="sk-SK"/>
        </w:rPr>
      </w:pPr>
      <w:r>
        <w:rPr>
          <w:lang w:val="sk-SK"/>
        </w:rPr>
        <w:t xml:space="preserve">každá začatá minúta prichádzajúceho hovoru bude spoplatnená sumou podľa Cenníka za predpokladu, že zamestnanci/zodpovední pracovníci Nadobúdateľa sublicencie neabsolvujú školenie o používaní Programu </w:t>
      </w:r>
      <w:proofErr w:type="spellStart"/>
      <w:r>
        <w:rPr>
          <w:lang w:val="sk-SK"/>
        </w:rPr>
        <w:t>iZUŠ</w:t>
      </w:r>
      <w:proofErr w:type="spellEnd"/>
      <w:r>
        <w:rPr>
          <w:lang w:val="sk-SK"/>
        </w:rPr>
        <w:t xml:space="preserve"> </w:t>
      </w:r>
      <w:r w:rsidR="00D972B9">
        <w:rPr>
          <w:lang w:val="sk-SK"/>
        </w:rPr>
        <w:t>poskytované Poskytovateľom sublicencie,</w:t>
      </w:r>
    </w:p>
    <w:p w:rsidR="00CE56D9" w:rsidRPr="007F5525" w:rsidRDefault="00CE56D9" w:rsidP="00CE56D9">
      <w:pPr>
        <w:pStyle w:val="Odsekzoznamu"/>
        <w:numPr>
          <w:ilvl w:val="0"/>
          <w:numId w:val="12"/>
        </w:numPr>
        <w:jc w:val="both"/>
        <w:rPr>
          <w:lang w:val="sk-SK"/>
        </w:rPr>
      </w:pPr>
      <w:r w:rsidRPr="007F5525">
        <w:rPr>
          <w:lang w:val="sk-SK"/>
        </w:rPr>
        <w:t xml:space="preserve">poskytovanie aktualizovaných verzií Programu </w:t>
      </w:r>
      <w:proofErr w:type="spellStart"/>
      <w:r w:rsidRPr="007F5525">
        <w:rPr>
          <w:lang w:val="sk-SK"/>
        </w:rPr>
        <w:t>iZUŠ</w:t>
      </w:r>
      <w:proofErr w:type="spellEnd"/>
      <w:r w:rsidRPr="007F5525">
        <w:rPr>
          <w:lang w:val="sk-SK"/>
        </w:rPr>
        <w:t xml:space="preserve"> vykonaných v dôsledku zmien právnych predpisov, </w:t>
      </w:r>
    </w:p>
    <w:p w:rsidR="00CE56D9" w:rsidRPr="007F5525" w:rsidRDefault="00CE56D9" w:rsidP="00CE56D9">
      <w:pPr>
        <w:pStyle w:val="Odsekzoznamu"/>
        <w:numPr>
          <w:ilvl w:val="0"/>
          <w:numId w:val="12"/>
        </w:numPr>
        <w:jc w:val="both"/>
        <w:rPr>
          <w:lang w:val="sk-SK"/>
        </w:rPr>
      </w:pPr>
      <w:r w:rsidRPr="007F5525">
        <w:rPr>
          <w:lang w:val="sk-SK"/>
        </w:rPr>
        <w:t xml:space="preserve">poskytovanie verzií s optimalizovanými alebo rozšírenými funkciami Programu </w:t>
      </w:r>
      <w:proofErr w:type="spellStart"/>
      <w:r w:rsidRPr="007F5525">
        <w:rPr>
          <w:lang w:val="sk-SK"/>
        </w:rPr>
        <w:t>iZUŠ</w:t>
      </w:r>
      <w:proofErr w:type="spellEnd"/>
      <w:r w:rsidRPr="007F5525">
        <w:rPr>
          <w:lang w:val="sk-SK"/>
        </w:rPr>
        <w:t xml:space="preserve">, príp. verzií reflektujúcich vývoj v oblasti informačných technológií, za predpokladu a len v prípade, že k takej aktualizácii, optimalizácii alebo vývoju dôjde počas doby trvania sublicencie licencie. </w:t>
      </w:r>
    </w:p>
    <w:p w:rsidR="00CE56D9" w:rsidRPr="007F5525" w:rsidRDefault="00CE56D9" w:rsidP="00CE56D9">
      <w:pPr>
        <w:pStyle w:val="Odsekzoznamu"/>
        <w:ind w:left="1440"/>
        <w:jc w:val="both"/>
        <w:rPr>
          <w:lang w:val="sk-SK"/>
        </w:rPr>
      </w:pPr>
    </w:p>
    <w:p w:rsidR="002E00B2" w:rsidRPr="00355AFF" w:rsidRDefault="00CE56D9" w:rsidP="00355AFF">
      <w:pPr>
        <w:pStyle w:val="Odsekzoznamu"/>
        <w:numPr>
          <w:ilvl w:val="0"/>
          <w:numId w:val="10"/>
        </w:numPr>
        <w:jc w:val="both"/>
        <w:rPr>
          <w:lang w:val="sk-SK"/>
        </w:rPr>
      </w:pPr>
      <w:r w:rsidRPr="007F5525">
        <w:rPr>
          <w:lang w:val="sk-SK"/>
        </w:rPr>
        <w:t>Poskytovateľ sublicencie môže poskytnúť Nadobúdateľovi sublicencie, na základe jeho objednávky, ďalšie služby, ktoré sú špecifikované v Cenníku, prípadne aj služby podľa osobitných požiadaviek Nadobúdateľa sublicencie a to na základe osobitnej zmluvy uzatvorenej medzi Poskytovateľom sublicencie a Nado</w:t>
      </w:r>
      <w:r w:rsidR="007F5525">
        <w:rPr>
          <w:lang w:val="sk-SK"/>
        </w:rPr>
        <w:t>b</w:t>
      </w:r>
      <w:r w:rsidRPr="007F5525">
        <w:rPr>
          <w:lang w:val="sk-SK"/>
        </w:rPr>
        <w:t xml:space="preserve">údateľom sublicencie. </w:t>
      </w:r>
    </w:p>
    <w:p w:rsidR="008D7E5B" w:rsidRDefault="008D7E5B" w:rsidP="004833F6">
      <w:pPr>
        <w:jc w:val="center"/>
        <w:rPr>
          <w:b/>
          <w:lang w:val="sk-SK"/>
        </w:rPr>
      </w:pPr>
    </w:p>
    <w:p w:rsidR="008D7E5B" w:rsidRPr="007F5525" w:rsidRDefault="008D7E5B" w:rsidP="004833F6">
      <w:pPr>
        <w:jc w:val="center"/>
        <w:rPr>
          <w:b/>
          <w:lang w:val="sk-SK"/>
        </w:rPr>
      </w:pPr>
    </w:p>
    <w:p w:rsidR="004833F6" w:rsidRPr="007F5525" w:rsidRDefault="004833F6" w:rsidP="007F5525">
      <w:pPr>
        <w:jc w:val="center"/>
        <w:rPr>
          <w:b/>
          <w:lang w:val="sk-SK"/>
        </w:rPr>
      </w:pPr>
      <w:r w:rsidRPr="007F5525">
        <w:rPr>
          <w:b/>
          <w:lang w:val="sk-SK"/>
        </w:rPr>
        <w:t>Článok V.</w:t>
      </w:r>
    </w:p>
    <w:p w:rsidR="003713E7" w:rsidRPr="007F5525" w:rsidRDefault="003713E7" w:rsidP="007F5525">
      <w:pPr>
        <w:jc w:val="center"/>
        <w:rPr>
          <w:b/>
          <w:lang w:val="sk-SK"/>
        </w:rPr>
      </w:pPr>
      <w:r w:rsidRPr="007F5525">
        <w:rPr>
          <w:b/>
          <w:lang w:val="sk-SK"/>
        </w:rPr>
        <w:t>Doba platnosti zmluvy a ukončenie zmluvy</w:t>
      </w:r>
    </w:p>
    <w:p w:rsidR="0070067D" w:rsidRPr="007F5525" w:rsidRDefault="0070067D" w:rsidP="007F5525">
      <w:pPr>
        <w:jc w:val="center"/>
        <w:rPr>
          <w:b/>
          <w:lang w:val="sk-SK"/>
        </w:rPr>
      </w:pPr>
    </w:p>
    <w:p w:rsidR="0070067D" w:rsidRPr="008D51AE" w:rsidRDefault="0070067D" w:rsidP="0070067D">
      <w:pPr>
        <w:pStyle w:val="Odsekzoznamu"/>
        <w:numPr>
          <w:ilvl w:val="0"/>
          <w:numId w:val="6"/>
        </w:numPr>
        <w:overflowPunct w:val="0"/>
        <w:autoSpaceDE w:val="0"/>
        <w:autoSpaceDN w:val="0"/>
        <w:adjustRightInd w:val="0"/>
        <w:jc w:val="both"/>
        <w:textAlignment w:val="baseline"/>
        <w:rPr>
          <w:b/>
          <w:highlight w:val="yellow"/>
          <w:lang w:val="sk-SK"/>
        </w:rPr>
      </w:pPr>
      <w:r w:rsidRPr="00EC5A73">
        <w:rPr>
          <w:lang w:val="sk-SK"/>
        </w:rPr>
        <w:t xml:space="preserve">Zmluvné strany sa dohodli, že zmluva sa uzatvára na dobu určitú, a to na obdobie </w:t>
      </w:r>
      <w:r w:rsidRPr="008D51AE">
        <w:rPr>
          <w:highlight w:val="yellow"/>
          <w:lang w:val="sk-SK"/>
        </w:rPr>
        <w:t xml:space="preserve">od </w:t>
      </w:r>
      <w:r w:rsidR="00603769">
        <w:rPr>
          <w:highlight w:val="yellow"/>
          <w:lang w:val="sk-SK"/>
        </w:rPr>
        <w:t>15.06.2020</w:t>
      </w:r>
      <w:r w:rsidR="00C461E8" w:rsidRPr="008D51AE">
        <w:rPr>
          <w:b/>
          <w:highlight w:val="yellow"/>
          <w:lang w:val="sk-SK"/>
        </w:rPr>
        <w:t xml:space="preserve"> </w:t>
      </w:r>
      <w:r w:rsidR="00244238" w:rsidRPr="008D51AE">
        <w:rPr>
          <w:highlight w:val="yellow"/>
          <w:lang w:val="sk-SK"/>
        </w:rPr>
        <w:t xml:space="preserve">do </w:t>
      </w:r>
      <w:r w:rsidR="00603769">
        <w:rPr>
          <w:highlight w:val="yellow"/>
          <w:lang w:val="sk-SK"/>
        </w:rPr>
        <w:t>31.12.2020.</w:t>
      </w:r>
    </w:p>
    <w:p w:rsidR="0070067D" w:rsidRPr="007F5525" w:rsidRDefault="0070067D" w:rsidP="0070067D">
      <w:pPr>
        <w:pStyle w:val="Odsekzoznamu"/>
        <w:overflowPunct w:val="0"/>
        <w:autoSpaceDE w:val="0"/>
        <w:autoSpaceDN w:val="0"/>
        <w:adjustRightInd w:val="0"/>
        <w:jc w:val="both"/>
        <w:textAlignment w:val="baseline"/>
        <w:rPr>
          <w:lang w:val="sk-SK"/>
        </w:rPr>
      </w:pPr>
    </w:p>
    <w:p w:rsidR="004833F6" w:rsidRPr="007F5525" w:rsidRDefault="004833F6" w:rsidP="004833F6">
      <w:pPr>
        <w:pStyle w:val="Odsekzoznamu"/>
        <w:numPr>
          <w:ilvl w:val="0"/>
          <w:numId w:val="6"/>
        </w:numPr>
        <w:jc w:val="both"/>
        <w:rPr>
          <w:lang w:val="sk-SK"/>
        </w:rPr>
      </w:pPr>
      <w:r w:rsidRPr="007F5525">
        <w:rPr>
          <w:lang w:val="sk-SK"/>
        </w:rPr>
        <w:t>Pred dobou uvedenou v bode 1 tohto článku sa zmluvný vzťah môže ukončiť len písomnou dohodou zmluvných strán. Ak zmluvné strany uzavrú písomnú dohodu o ukončení zmluvného vzťahu, uvedú v predmetnej dohode deň, ku ktorému sa zmluvný vzťah končí. Ak takýto deň nie je v písomnej dohode zmluvných strán uvedený, skončí sa zmluvný vzťah dňom, ktorý nasleduje po dni, v ktorom zmluvné strany podpísali dohodu o ukončení zmluvného vzťahu.</w:t>
      </w:r>
    </w:p>
    <w:p w:rsidR="004833F6" w:rsidRPr="007F5525" w:rsidRDefault="004833F6" w:rsidP="004833F6">
      <w:pPr>
        <w:pStyle w:val="Odsekzoznamu"/>
        <w:jc w:val="both"/>
        <w:rPr>
          <w:lang w:val="sk-SK"/>
        </w:rPr>
      </w:pPr>
    </w:p>
    <w:p w:rsidR="00AB35D9" w:rsidRPr="007F5525" w:rsidRDefault="0070067D" w:rsidP="0070067D">
      <w:pPr>
        <w:pStyle w:val="Odsekzoznamu"/>
        <w:numPr>
          <w:ilvl w:val="0"/>
          <w:numId w:val="6"/>
        </w:numPr>
        <w:overflowPunct w:val="0"/>
        <w:autoSpaceDE w:val="0"/>
        <w:autoSpaceDN w:val="0"/>
        <w:adjustRightInd w:val="0"/>
        <w:jc w:val="both"/>
        <w:textAlignment w:val="baseline"/>
        <w:rPr>
          <w:lang w:val="sk-SK"/>
        </w:rPr>
      </w:pPr>
      <w:r w:rsidRPr="007F5525">
        <w:rPr>
          <w:lang w:val="sk-SK"/>
        </w:rPr>
        <w:t xml:space="preserve">Zmluvný vzťah sa končí dňom uvedeným v ods. 1 tohto článku za podmienky, že ktorákoľvek zo zmluvných strán doručí v lehote </w:t>
      </w:r>
      <w:r w:rsidR="00107B44">
        <w:rPr>
          <w:lang w:val="sk-SK"/>
        </w:rPr>
        <w:t>jedného (</w:t>
      </w:r>
      <w:r w:rsidRPr="007F5525">
        <w:rPr>
          <w:lang w:val="sk-SK"/>
        </w:rPr>
        <w:t>1</w:t>
      </w:r>
      <w:r w:rsidR="00107B44">
        <w:rPr>
          <w:lang w:val="sk-SK"/>
        </w:rPr>
        <w:t>)</w:t>
      </w:r>
      <w:r w:rsidRPr="007F5525">
        <w:rPr>
          <w:lang w:val="sk-SK"/>
        </w:rPr>
        <w:t xml:space="preserve"> mesiaca pred dňom ukončenia jej platnosti, druhej zmluvnej strane písomné oznámenie, že netrvá na predĺžení zmluvného vzťahu na dobu neurčitú. V prípade ak takéto oznámenie nebude doručené</w:t>
      </w:r>
      <w:r w:rsidR="004833F6" w:rsidRPr="007F5525">
        <w:rPr>
          <w:lang w:val="sk-SK"/>
        </w:rPr>
        <w:t>,</w:t>
      </w:r>
      <w:r w:rsidRPr="007F5525">
        <w:rPr>
          <w:lang w:val="sk-SK"/>
        </w:rPr>
        <w:t xml:space="preserve"> zmluva sa automaticky predlžuje na dobu neurčitú. Po predĺžení </w:t>
      </w:r>
      <w:r w:rsidR="00AB35D9" w:rsidRPr="007F5525">
        <w:rPr>
          <w:lang w:val="sk-SK"/>
        </w:rPr>
        <w:t>zmluvného vzťahu</w:t>
      </w:r>
      <w:r w:rsidRPr="007F5525">
        <w:rPr>
          <w:lang w:val="sk-SK"/>
        </w:rPr>
        <w:t xml:space="preserve"> na dobu neurčitú platia pre </w:t>
      </w:r>
      <w:r w:rsidR="00AB35D9" w:rsidRPr="007F5525">
        <w:rPr>
          <w:lang w:val="sk-SK"/>
        </w:rPr>
        <w:t>ukončenie</w:t>
      </w:r>
      <w:r w:rsidRPr="007F5525">
        <w:rPr>
          <w:lang w:val="sk-SK"/>
        </w:rPr>
        <w:t xml:space="preserve"> </w:t>
      </w:r>
      <w:r w:rsidR="00AB35D9" w:rsidRPr="007F5525">
        <w:rPr>
          <w:lang w:val="sk-SK"/>
        </w:rPr>
        <w:t>zmluvy podmienky uvedené v ďalších ustanoveniach tohto článku.</w:t>
      </w:r>
    </w:p>
    <w:p w:rsidR="00AB35D9" w:rsidRPr="007F5525" w:rsidRDefault="00AB35D9" w:rsidP="00AB35D9">
      <w:pPr>
        <w:pStyle w:val="Odsekzoznamu"/>
        <w:rPr>
          <w:lang w:val="sk-SK"/>
        </w:rPr>
      </w:pPr>
    </w:p>
    <w:p w:rsidR="003713E7" w:rsidRPr="007F5525" w:rsidRDefault="003713E7" w:rsidP="003713E7">
      <w:pPr>
        <w:pStyle w:val="Odsekzoznamu"/>
        <w:numPr>
          <w:ilvl w:val="0"/>
          <w:numId w:val="6"/>
        </w:numPr>
        <w:jc w:val="both"/>
        <w:rPr>
          <w:lang w:val="sk-SK"/>
        </w:rPr>
      </w:pPr>
      <w:r w:rsidRPr="007F5525">
        <w:rPr>
          <w:lang w:val="sk-SK"/>
        </w:rPr>
        <w:t xml:space="preserve">V prípade, ak dôjde k predĺženiu zmluvného vzťahu na dobu neurčitú v zmysle ods. </w:t>
      </w:r>
      <w:r w:rsidR="0021770A">
        <w:rPr>
          <w:lang w:val="sk-SK"/>
        </w:rPr>
        <w:t>3</w:t>
      </w:r>
      <w:r w:rsidRPr="007F5525">
        <w:rPr>
          <w:lang w:val="sk-SK"/>
        </w:rPr>
        <w:t xml:space="preserve"> tohto článku, zmluvný vzťah sa môže skončiť písomnou dohodou zmluvných strán alebo výpoveďou. </w:t>
      </w:r>
    </w:p>
    <w:p w:rsidR="003713E7" w:rsidRPr="007F5525" w:rsidRDefault="003713E7" w:rsidP="003713E7">
      <w:pPr>
        <w:pStyle w:val="Odsekzoznamu"/>
        <w:jc w:val="both"/>
        <w:rPr>
          <w:lang w:val="sk-SK"/>
        </w:rPr>
      </w:pPr>
    </w:p>
    <w:p w:rsidR="003713E7" w:rsidRPr="007F5525" w:rsidRDefault="003713E7" w:rsidP="003713E7">
      <w:pPr>
        <w:pStyle w:val="Odsekzoznamu"/>
        <w:numPr>
          <w:ilvl w:val="0"/>
          <w:numId w:val="8"/>
        </w:numPr>
        <w:jc w:val="both"/>
        <w:rPr>
          <w:lang w:val="sk-SK"/>
        </w:rPr>
      </w:pPr>
      <w:r w:rsidRPr="007F5525">
        <w:rPr>
          <w:lang w:val="sk-SK"/>
        </w:rPr>
        <w:t xml:space="preserve">Ak zmluvné strany uzavrú písomnú dohodu o ukončení zmluvného vzťahu, uvedú v predmetnej dohode deň, ku ktorému sa zmluvný vzťah končí. Ak takýto deň nie je v písomnej dohode zmluvných strán uvedený, skončí sa zmluvný vzťah dňom, ktorý nasleduje po dni, v ktorom zmluvné strany podpísali dohodu o ukončení zmluvného vzťahu. </w:t>
      </w:r>
    </w:p>
    <w:p w:rsidR="003713E7" w:rsidRPr="007F5525" w:rsidRDefault="003713E7" w:rsidP="003713E7">
      <w:pPr>
        <w:pStyle w:val="Odsekzoznamu"/>
        <w:ind w:left="1440"/>
        <w:jc w:val="both"/>
        <w:rPr>
          <w:lang w:val="sk-SK"/>
        </w:rPr>
      </w:pPr>
    </w:p>
    <w:p w:rsidR="003713E7" w:rsidRPr="007F5525" w:rsidRDefault="003713E7" w:rsidP="003713E7">
      <w:pPr>
        <w:pStyle w:val="Odsekzoznamu"/>
        <w:numPr>
          <w:ilvl w:val="0"/>
          <w:numId w:val="8"/>
        </w:numPr>
        <w:jc w:val="both"/>
        <w:rPr>
          <w:lang w:val="sk-SK"/>
        </w:rPr>
      </w:pPr>
      <w:r w:rsidRPr="007F5525">
        <w:rPr>
          <w:rFonts w:eastAsia="Times New Roman"/>
          <w:lang w:val="sk-SK" w:eastAsia="sk-SK"/>
        </w:rPr>
        <w:lastRenderedPageBreak/>
        <w:t xml:space="preserve">Ktorákoľvek zo zmluvných strán je oprávnená túto zmluvu vypovedať </w:t>
      </w:r>
      <w:r w:rsidRPr="007F5525">
        <w:rPr>
          <w:lang w:val="sk-SK"/>
        </w:rPr>
        <w:t xml:space="preserve">z akéhokoľvek dôvodu, resp. bez udania dôvodu. Výpovedná lehota je tri (3) mesiace a začína plynúť od prvého dňa mesiaca nasledujúceho po doručení písomnej výpovede druhej zmluvnej strane. Ak bola daná výpoveď niektorou zo zmluvných strán, skončí sa zmluvný vzťah uplynutím výpovednej lehoty. </w:t>
      </w:r>
    </w:p>
    <w:p w:rsidR="003713E7" w:rsidRPr="007F5525" w:rsidRDefault="003713E7" w:rsidP="003713E7">
      <w:pPr>
        <w:pStyle w:val="Odsekzoznamu"/>
        <w:ind w:left="1440"/>
        <w:jc w:val="both"/>
        <w:rPr>
          <w:lang w:val="sk-SK"/>
        </w:rPr>
      </w:pPr>
    </w:p>
    <w:p w:rsidR="00355AFF" w:rsidRPr="007F5525" w:rsidRDefault="00355AFF" w:rsidP="00355AFF">
      <w:pPr>
        <w:pStyle w:val="Odsekzoznamu"/>
        <w:numPr>
          <w:ilvl w:val="0"/>
          <w:numId w:val="6"/>
        </w:numPr>
        <w:jc w:val="both"/>
        <w:rPr>
          <w:rFonts w:eastAsia="Times New Roman"/>
          <w:lang w:val="sk-SK" w:eastAsia="sk-SK"/>
        </w:rPr>
      </w:pPr>
      <w:r w:rsidRPr="007F5525">
        <w:rPr>
          <w:rFonts w:eastAsia="Times New Roman"/>
          <w:lang w:val="sk-SK" w:eastAsia="sk-SK"/>
        </w:rPr>
        <w:t>Ktorákoľvek zo zmluvných strán je oprávnená odstúpiť od tejto zmluvy s účinnosťou odo dňa doručenia písomného odstúpenia od zmluvy druhej zmluvnej strane, a to v prípade závažného porušenia tejto zmluvy. Za závažné porušenie tejto zmluvy zo strany Nadobúdateľa sublicencie sa považuje najmä :</w:t>
      </w:r>
    </w:p>
    <w:p w:rsidR="00355AFF" w:rsidRPr="007F5525" w:rsidRDefault="00355AFF" w:rsidP="00355AFF">
      <w:pPr>
        <w:pStyle w:val="Odsekzoznamu"/>
        <w:jc w:val="both"/>
        <w:rPr>
          <w:rFonts w:eastAsia="Times New Roman"/>
          <w:lang w:val="sk-SK" w:eastAsia="sk-SK"/>
        </w:rPr>
      </w:pPr>
    </w:p>
    <w:p w:rsidR="00355AFF" w:rsidRDefault="00355AFF" w:rsidP="00355AFF">
      <w:pPr>
        <w:pStyle w:val="Odsekzoznamu"/>
        <w:numPr>
          <w:ilvl w:val="0"/>
          <w:numId w:val="15"/>
        </w:numPr>
        <w:jc w:val="both"/>
        <w:rPr>
          <w:rFonts w:eastAsia="Times New Roman"/>
          <w:lang w:val="sk-SK" w:eastAsia="sk-SK"/>
        </w:rPr>
      </w:pPr>
      <w:r w:rsidRPr="007F5525">
        <w:rPr>
          <w:rFonts w:eastAsia="Times New Roman"/>
          <w:lang w:val="sk-SK" w:eastAsia="sk-SK"/>
        </w:rPr>
        <w:t>omeškanie Nadobúdateľa sublicencie viac ako tridsať (30) dní s plnením akéhokoľvek peňažného záväzku voči Poskytovateľovi sublicencie,</w:t>
      </w:r>
    </w:p>
    <w:p w:rsidR="00355AFF" w:rsidRPr="007F5525" w:rsidRDefault="00355AFF" w:rsidP="00355AFF">
      <w:pPr>
        <w:pStyle w:val="Odsekzoznamu"/>
        <w:ind w:left="1440"/>
        <w:jc w:val="both"/>
        <w:rPr>
          <w:rFonts w:eastAsia="Times New Roman"/>
          <w:lang w:val="sk-SK" w:eastAsia="sk-SK"/>
        </w:rPr>
      </w:pPr>
    </w:p>
    <w:p w:rsidR="00355AFF" w:rsidRPr="00355AFF" w:rsidRDefault="00355AFF" w:rsidP="00355AFF">
      <w:pPr>
        <w:pStyle w:val="Odsekzoznamu"/>
        <w:numPr>
          <w:ilvl w:val="0"/>
          <w:numId w:val="15"/>
        </w:numPr>
        <w:jc w:val="both"/>
        <w:rPr>
          <w:rFonts w:eastAsia="Times New Roman"/>
          <w:lang w:val="sk-SK" w:eastAsia="sk-SK"/>
        </w:rPr>
      </w:pPr>
      <w:r w:rsidRPr="007F5525">
        <w:rPr>
          <w:lang w:val="sk-SK"/>
        </w:rPr>
        <w:t xml:space="preserve">použitie Programu </w:t>
      </w:r>
      <w:proofErr w:type="spellStart"/>
      <w:r w:rsidRPr="007F5525">
        <w:rPr>
          <w:lang w:val="sk-SK"/>
        </w:rPr>
        <w:t>iZUŠ</w:t>
      </w:r>
      <w:proofErr w:type="spellEnd"/>
      <w:r w:rsidRPr="007F5525">
        <w:rPr>
          <w:lang w:val="sk-SK"/>
        </w:rPr>
        <w:t xml:space="preserve"> v rozpore s dohodnutým rozsahom jeho použitia</w:t>
      </w:r>
      <w:r>
        <w:rPr>
          <w:lang w:val="sk-SK"/>
        </w:rPr>
        <w:t xml:space="preserve"> v zmysle tejto zmluvy</w:t>
      </w:r>
      <w:r w:rsidRPr="007F5525">
        <w:rPr>
          <w:lang w:val="sk-SK"/>
        </w:rPr>
        <w:t>.</w:t>
      </w:r>
    </w:p>
    <w:p w:rsidR="00355AFF" w:rsidRPr="007F5525" w:rsidRDefault="00355AFF" w:rsidP="00355AFF">
      <w:pPr>
        <w:pStyle w:val="Odsekzoznamu"/>
        <w:ind w:left="1440"/>
        <w:jc w:val="both"/>
        <w:rPr>
          <w:rFonts w:eastAsia="Times New Roman"/>
          <w:lang w:val="sk-SK" w:eastAsia="sk-SK"/>
        </w:rPr>
      </w:pPr>
    </w:p>
    <w:p w:rsidR="00355AFF" w:rsidRDefault="00355AFF" w:rsidP="004833F6">
      <w:pPr>
        <w:pStyle w:val="Odsekzoznamu"/>
        <w:numPr>
          <w:ilvl w:val="0"/>
          <w:numId w:val="6"/>
        </w:numPr>
        <w:jc w:val="both"/>
        <w:rPr>
          <w:rFonts w:eastAsia="Times New Roman"/>
          <w:lang w:val="sk-SK" w:eastAsia="sk-SK"/>
        </w:rPr>
      </w:pPr>
      <w:r>
        <w:rPr>
          <w:rFonts w:eastAsia="Times New Roman"/>
          <w:lang w:val="sk-SK" w:eastAsia="sk-SK"/>
        </w:rPr>
        <w:t xml:space="preserve">V prípade ukončenia zmluvného vzťahu na </w:t>
      </w:r>
      <w:r w:rsidR="000313A5">
        <w:rPr>
          <w:rFonts w:eastAsia="Times New Roman"/>
          <w:lang w:val="sk-SK" w:eastAsia="sk-SK"/>
        </w:rPr>
        <w:t xml:space="preserve">základe dohody zmluvných strán, v dôsledku výpovede zo strany Nadobúdateľa sublicencie alebo </w:t>
      </w:r>
      <w:r>
        <w:rPr>
          <w:rFonts w:eastAsia="Times New Roman"/>
          <w:lang w:val="sk-SK" w:eastAsia="sk-SK"/>
        </w:rPr>
        <w:t>v </w:t>
      </w:r>
      <w:r w:rsidR="000313A5">
        <w:rPr>
          <w:rFonts w:eastAsia="Times New Roman"/>
          <w:lang w:val="sk-SK" w:eastAsia="sk-SK"/>
        </w:rPr>
        <w:t>dôsledku</w:t>
      </w:r>
      <w:r>
        <w:rPr>
          <w:rFonts w:eastAsia="Times New Roman"/>
          <w:lang w:val="sk-SK" w:eastAsia="sk-SK"/>
        </w:rPr>
        <w:t xml:space="preserve"> odstúpenia od zmluvy zo strany Poskytovateľa sublicencie, Nadobúdateľ sublicencie</w:t>
      </w:r>
      <w:r w:rsidR="000313A5">
        <w:rPr>
          <w:rFonts w:eastAsia="Times New Roman"/>
          <w:lang w:val="sk-SK" w:eastAsia="sk-SK"/>
        </w:rPr>
        <w:t xml:space="preserve"> berie na vedomie, že</w:t>
      </w:r>
      <w:r>
        <w:rPr>
          <w:rFonts w:eastAsia="Times New Roman"/>
          <w:lang w:val="sk-SK" w:eastAsia="sk-SK"/>
        </w:rPr>
        <w:t xml:space="preserve"> nemá nárok na vrátenie</w:t>
      </w:r>
      <w:r w:rsidR="000313A5">
        <w:rPr>
          <w:rFonts w:eastAsia="Times New Roman"/>
          <w:lang w:val="sk-SK" w:eastAsia="sk-SK"/>
        </w:rPr>
        <w:t>,</w:t>
      </w:r>
      <w:r>
        <w:rPr>
          <w:rFonts w:eastAsia="Times New Roman"/>
          <w:lang w:val="sk-SK" w:eastAsia="sk-SK"/>
        </w:rPr>
        <w:t xml:space="preserve"> </w:t>
      </w:r>
      <w:r w:rsidR="000313A5">
        <w:rPr>
          <w:rFonts w:eastAsia="Times New Roman"/>
          <w:lang w:val="sk-SK" w:eastAsia="sk-SK"/>
        </w:rPr>
        <w:t>čo i len časti, zaplatenej Odmeny v zmysle článku III. tejto zmluvy. V prípade ukončenia zmluvného vzťahu v dôsledku výpovede zo strany Poskytovateľa sublicencie alebo v dôsledku odstúpenia od zmluvy zo strany Nadobúdateľa sublicencie, Nadobúdateľ sublicencie má nárok na vrátenie alikvotnej časti</w:t>
      </w:r>
      <w:r w:rsidR="00107B44">
        <w:rPr>
          <w:rFonts w:eastAsia="Times New Roman"/>
          <w:lang w:val="sk-SK" w:eastAsia="sk-SK"/>
        </w:rPr>
        <w:t xml:space="preserve"> zaplatenej Odmeny v zmysle článku III. tejto zmluvy.</w:t>
      </w:r>
      <w:r w:rsidR="000313A5">
        <w:rPr>
          <w:rFonts w:eastAsia="Times New Roman"/>
          <w:lang w:val="sk-SK" w:eastAsia="sk-SK"/>
        </w:rPr>
        <w:t xml:space="preserve"> </w:t>
      </w:r>
    </w:p>
    <w:p w:rsidR="00144539" w:rsidRDefault="00144539" w:rsidP="00144539">
      <w:pPr>
        <w:pStyle w:val="Odsekzoznamu"/>
        <w:jc w:val="both"/>
        <w:rPr>
          <w:rFonts w:eastAsia="Times New Roman"/>
          <w:lang w:val="sk-SK" w:eastAsia="sk-SK"/>
        </w:rPr>
      </w:pPr>
    </w:p>
    <w:p w:rsidR="00107B44" w:rsidRPr="00A640C8" w:rsidRDefault="00144539" w:rsidP="00A640C8">
      <w:pPr>
        <w:pStyle w:val="Odsekzoznamu"/>
        <w:numPr>
          <w:ilvl w:val="0"/>
          <w:numId w:val="6"/>
        </w:numPr>
        <w:jc w:val="both"/>
        <w:rPr>
          <w:rFonts w:eastAsia="Times New Roman"/>
          <w:lang w:val="sk-SK" w:eastAsia="sk-SK"/>
        </w:rPr>
      </w:pPr>
      <w:r>
        <w:rPr>
          <w:rFonts w:eastAsia="Times New Roman"/>
          <w:lang w:val="sk-SK" w:eastAsia="sk-SK"/>
        </w:rPr>
        <w:t xml:space="preserve">Nadobúdateľ sublicencie berie na vedomie, že dňom skončenia zmluvného vzťahu </w:t>
      </w:r>
      <w:r w:rsidR="00A640C8">
        <w:rPr>
          <w:rFonts w:eastAsia="Times New Roman"/>
          <w:lang w:val="sk-SK" w:eastAsia="sk-SK"/>
        </w:rPr>
        <w:t xml:space="preserve">v zmysle vyššie uvedeného </w:t>
      </w:r>
      <w:r>
        <w:rPr>
          <w:rFonts w:eastAsia="Times New Roman"/>
          <w:lang w:val="sk-SK" w:eastAsia="sk-SK"/>
        </w:rPr>
        <w:t xml:space="preserve">Nadobúdateľ sublicencie a všetky ním oprávnené osoby stratia prístup k Programu </w:t>
      </w:r>
      <w:proofErr w:type="spellStart"/>
      <w:r>
        <w:rPr>
          <w:rFonts w:eastAsia="Times New Roman"/>
          <w:lang w:val="sk-SK" w:eastAsia="sk-SK"/>
        </w:rPr>
        <w:t>iZUŠ</w:t>
      </w:r>
      <w:proofErr w:type="spellEnd"/>
      <w:r>
        <w:rPr>
          <w:rFonts w:eastAsia="Times New Roman"/>
          <w:lang w:val="sk-SK" w:eastAsia="sk-SK"/>
        </w:rPr>
        <w:t xml:space="preserve"> </w:t>
      </w:r>
      <w:r w:rsidR="00A640C8">
        <w:rPr>
          <w:rFonts w:eastAsia="Times New Roman"/>
          <w:lang w:val="sk-SK" w:eastAsia="sk-SK"/>
        </w:rPr>
        <w:t xml:space="preserve">prostredníctvom webovej stránky </w:t>
      </w:r>
      <w:hyperlink r:id="rId10" w:history="1">
        <w:r w:rsidR="00D972B9" w:rsidRPr="000A1A74">
          <w:rPr>
            <w:rStyle w:val="Hypertextovprepojenie"/>
            <w:rFonts w:eastAsia="Times New Roman"/>
            <w:lang w:val="sk-SK" w:eastAsia="sk-SK"/>
          </w:rPr>
          <w:t>www.izus.sk</w:t>
        </w:r>
      </w:hyperlink>
      <w:r w:rsidR="00D972B9">
        <w:rPr>
          <w:rFonts w:eastAsia="Times New Roman"/>
          <w:lang w:val="sk-SK" w:eastAsia="sk-SK"/>
        </w:rPr>
        <w:t xml:space="preserve"> </w:t>
      </w:r>
      <w:r w:rsidR="00A640C8">
        <w:rPr>
          <w:rFonts w:eastAsia="Times New Roman"/>
          <w:lang w:val="sk-SK" w:eastAsia="sk-SK"/>
        </w:rPr>
        <w:t>.</w:t>
      </w:r>
      <w:r>
        <w:rPr>
          <w:rFonts w:eastAsia="Times New Roman"/>
          <w:lang w:val="sk-SK" w:eastAsia="sk-SK"/>
        </w:rPr>
        <w:t xml:space="preserve"> </w:t>
      </w:r>
    </w:p>
    <w:p w:rsidR="00107B44" w:rsidRDefault="00107B44" w:rsidP="00A640C8">
      <w:pPr>
        <w:jc w:val="both"/>
        <w:rPr>
          <w:lang w:val="sk-SK"/>
        </w:rPr>
      </w:pPr>
    </w:p>
    <w:p w:rsidR="008D7E5B" w:rsidRPr="00A640C8" w:rsidRDefault="008D7E5B" w:rsidP="00A640C8">
      <w:pPr>
        <w:jc w:val="both"/>
        <w:rPr>
          <w:lang w:val="sk-SK"/>
        </w:rPr>
      </w:pPr>
    </w:p>
    <w:p w:rsidR="004E63C3" w:rsidRPr="007F5525" w:rsidRDefault="004E63C3" w:rsidP="004E63C3">
      <w:pPr>
        <w:jc w:val="center"/>
        <w:rPr>
          <w:b/>
          <w:lang w:val="sk-SK"/>
        </w:rPr>
      </w:pPr>
      <w:r w:rsidRPr="007F5525">
        <w:rPr>
          <w:b/>
          <w:lang w:val="sk-SK"/>
        </w:rPr>
        <w:t>Článok VI.</w:t>
      </w:r>
    </w:p>
    <w:p w:rsidR="004E63C3" w:rsidRPr="007F5525" w:rsidRDefault="00E42A0B" w:rsidP="007F5525">
      <w:pPr>
        <w:jc w:val="center"/>
        <w:rPr>
          <w:b/>
          <w:lang w:val="sk-SK"/>
        </w:rPr>
      </w:pPr>
      <w:r w:rsidRPr="007F5525">
        <w:rPr>
          <w:b/>
          <w:lang w:val="sk-SK"/>
        </w:rPr>
        <w:t xml:space="preserve">Zodpovednosť za škodu </w:t>
      </w:r>
    </w:p>
    <w:p w:rsidR="004E63C3" w:rsidRPr="007F5525" w:rsidRDefault="004E63C3" w:rsidP="007F5525">
      <w:pPr>
        <w:jc w:val="both"/>
        <w:rPr>
          <w:lang w:val="sk-SK"/>
        </w:rPr>
      </w:pPr>
    </w:p>
    <w:p w:rsidR="004E63C3" w:rsidRPr="007F5525" w:rsidRDefault="004E63C3" w:rsidP="004E63C3">
      <w:pPr>
        <w:pStyle w:val="Odsekzoznamu"/>
        <w:numPr>
          <w:ilvl w:val="0"/>
          <w:numId w:val="13"/>
        </w:numPr>
        <w:jc w:val="both"/>
        <w:rPr>
          <w:lang w:val="sk-SK"/>
        </w:rPr>
      </w:pPr>
      <w:r w:rsidRPr="007F5525">
        <w:rPr>
          <w:lang w:val="sk-SK"/>
        </w:rPr>
        <w:t xml:space="preserve">Poskytovateľ sublicencie nezodpovedá za škodu, ktorá vznikne Nadobúdateľovi sublicencie alebo tretej osobe v dôsledku použitia Programu </w:t>
      </w:r>
      <w:proofErr w:type="spellStart"/>
      <w:r w:rsidRPr="007F5525">
        <w:rPr>
          <w:lang w:val="sk-SK"/>
        </w:rPr>
        <w:t>iZUŠ</w:t>
      </w:r>
      <w:proofErr w:type="spellEnd"/>
      <w:r w:rsidRPr="007F5525">
        <w:rPr>
          <w:lang w:val="sk-SK"/>
        </w:rPr>
        <w:t xml:space="preserve"> na iný účel, než na ten, na ktorý je Program </w:t>
      </w:r>
      <w:proofErr w:type="spellStart"/>
      <w:r w:rsidRPr="007F5525">
        <w:rPr>
          <w:lang w:val="sk-SK"/>
        </w:rPr>
        <w:t>iZUŠ</w:t>
      </w:r>
      <w:proofErr w:type="spellEnd"/>
      <w:r w:rsidRPr="007F5525">
        <w:rPr>
          <w:lang w:val="sk-SK"/>
        </w:rPr>
        <w:t xml:space="preserve"> vytvorený a určený v súlade s jeho špecifikáciou podľa Prílohy č. 1 tejto zmluvy, ako aj v súlade s ďalšími ustanoveniami tejto zmluvy a prípadnými pokynmi Poskytovateľa sublicencie. </w:t>
      </w:r>
    </w:p>
    <w:p w:rsidR="004E63C3" w:rsidRPr="007F5525" w:rsidRDefault="004E63C3" w:rsidP="004E63C3">
      <w:pPr>
        <w:pStyle w:val="Odsekzoznamu"/>
        <w:jc w:val="both"/>
        <w:rPr>
          <w:lang w:val="sk-SK"/>
        </w:rPr>
      </w:pPr>
    </w:p>
    <w:p w:rsidR="004E63C3" w:rsidRPr="007F5525" w:rsidRDefault="004E63C3" w:rsidP="004E63C3">
      <w:pPr>
        <w:pStyle w:val="Odsekzoznamu"/>
        <w:numPr>
          <w:ilvl w:val="0"/>
          <w:numId w:val="13"/>
        </w:numPr>
        <w:jc w:val="both"/>
        <w:rPr>
          <w:lang w:val="sk-SK"/>
        </w:rPr>
      </w:pPr>
      <w:r w:rsidRPr="007F5525">
        <w:rPr>
          <w:lang w:val="sk-SK"/>
        </w:rPr>
        <w:t xml:space="preserve">Poskytovateľ sublicencie nezodpovedá za škodu, ktorá vznikne Nadobúdateľovi sublicencie alebo tretej osobe v dôsledku vecne nesprávneho, </w:t>
      </w:r>
      <w:proofErr w:type="spellStart"/>
      <w:r w:rsidRPr="007F5525">
        <w:rPr>
          <w:lang w:val="sk-SK"/>
        </w:rPr>
        <w:t>vadného</w:t>
      </w:r>
      <w:proofErr w:type="spellEnd"/>
      <w:r w:rsidRPr="007F5525">
        <w:rPr>
          <w:lang w:val="sk-SK"/>
        </w:rPr>
        <w:t xml:space="preserve"> alebo nepostačujúceho pokynu alebo príkazu, ktoré zadal Nadobúdateľ sublicencie alebo tretia osoba, ani nezodpovedá za škodu, ktorá vznikla Nadobúdateľovi sublicencie v dôsledku nesprávneho používania Programu </w:t>
      </w:r>
      <w:proofErr w:type="spellStart"/>
      <w:r w:rsidRPr="007F5525">
        <w:rPr>
          <w:lang w:val="sk-SK"/>
        </w:rPr>
        <w:t>iZUŠ</w:t>
      </w:r>
      <w:proofErr w:type="spellEnd"/>
      <w:r w:rsidRPr="007F5525">
        <w:rPr>
          <w:lang w:val="sk-SK"/>
        </w:rPr>
        <w:t xml:space="preserve"> Nadobúdateľom sublicencie alebo treťou osobou pre nedostatok znalostí z odboru výpočtových technológií nevyhnutných na správne použitie Programu </w:t>
      </w:r>
      <w:proofErr w:type="spellStart"/>
      <w:r w:rsidRPr="007F5525">
        <w:rPr>
          <w:lang w:val="sk-SK"/>
        </w:rPr>
        <w:t>iZUŠ</w:t>
      </w:r>
      <w:proofErr w:type="spellEnd"/>
      <w:r w:rsidRPr="007F5525">
        <w:rPr>
          <w:lang w:val="sk-SK"/>
        </w:rPr>
        <w:t xml:space="preserve">. </w:t>
      </w:r>
    </w:p>
    <w:p w:rsidR="004E63C3" w:rsidRPr="007F5525" w:rsidRDefault="004E63C3" w:rsidP="004E63C3">
      <w:pPr>
        <w:pStyle w:val="Odsekzoznamu"/>
        <w:jc w:val="both"/>
        <w:rPr>
          <w:lang w:val="sk-SK"/>
        </w:rPr>
      </w:pPr>
    </w:p>
    <w:p w:rsidR="004E63C3" w:rsidRPr="007F5525" w:rsidRDefault="004E63C3" w:rsidP="004E63C3">
      <w:pPr>
        <w:pStyle w:val="Odsekzoznamu"/>
        <w:numPr>
          <w:ilvl w:val="0"/>
          <w:numId w:val="13"/>
        </w:numPr>
        <w:jc w:val="both"/>
        <w:rPr>
          <w:lang w:val="sk-SK"/>
        </w:rPr>
      </w:pPr>
      <w:r w:rsidRPr="007F5525">
        <w:rPr>
          <w:lang w:val="sk-SK"/>
        </w:rPr>
        <w:t xml:space="preserve">Nadobúdateľ sublicencie berie na vedomie a výslovne súhlasí s tým, že: </w:t>
      </w:r>
    </w:p>
    <w:p w:rsidR="00E42A0B" w:rsidRPr="007F5525" w:rsidRDefault="00E42A0B" w:rsidP="00E42A0B">
      <w:pPr>
        <w:ind w:firstLine="720"/>
        <w:jc w:val="both"/>
        <w:rPr>
          <w:lang w:val="sk-SK"/>
        </w:rPr>
      </w:pPr>
    </w:p>
    <w:p w:rsidR="00E42A0B" w:rsidRDefault="004E63C3" w:rsidP="00E42A0B">
      <w:pPr>
        <w:pStyle w:val="Odsekzoznamu"/>
        <w:numPr>
          <w:ilvl w:val="0"/>
          <w:numId w:val="14"/>
        </w:numPr>
        <w:jc w:val="both"/>
        <w:rPr>
          <w:lang w:val="sk-SK"/>
        </w:rPr>
      </w:pPr>
      <w:r w:rsidRPr="007F5525">
        <w:rPr>
          <w:lang w:val="sk-SK"/>
        </w:rPr>
        <w:t xml:space="preserve">Poskytovateľ </w:t>
      </w:r>
      <w:r w:rsidR="00E42A0B" w:rsidRPr="007F5525">
        <w:rPr>
          <w:lang w:val="sk-SK"/>
        </w:rPr>
        <w:t xml:space="preserve">sublicencie </w:t>
      </w:r>
      <w:r w:rsidRPr="007F5525">
        <w:rPr>
          <w:lang w:val="sk-SK"/>
        </w:rPr>
        <w:t xml:space="preserve">nezodpovedá za škodu, ktorá vznikne </w:t>
      </w:r>
      <w:r w:rsidR="00E42A0B" w:rsidRPr="007F5525">
        <w:rPr>
          <w:lang w:val="sk-SK"/>
        </w:rPr>
        <w:t>Nadobúdateľovi sublicencie</w:t>
      </w:r>
      <w:r w:rsidRPr="007F5525">
        <w:rPr>
          <w:lang w:val="sk-SK"/>
        </w:rPr>
        <w:t xml:space="preserve"> alebo tretej osobe v dôsledku použitia výstupných dát </w:t>
      </w:r>
      <w:r w:rsidR="00E42A0B" w:rsidRPr="007F5525">
        <w:rPr>
          <w:lang w:val="sk-SK"/>
        </w:rPr>
        <w:t xml:space="preserve">Programu </w:t>
      </w:r>
      <w:proofErr w:type="spellStart"/>
      <w:r w:rsidR="00E42A0B" w:rsidRPr="007F5525">
        <w:rPr>
          <w:lang w:val="sk-SK"/>
        </w:rPr>
        <w:t>iZUŠ</w:t>
      </w:r>
      <w:proofErr w:type="spellEnd"/>
      <w:r w:rsidR="00E42A0B" w:rsidRPr="007F5525">
        <w:rPr>
          <w:lang w:val="sk-SK"/>
        </w:rPr>
        <w:t xml:space="preserve">, </w:t>
      </w:r>
    </w:p>
    <w:p w:rsidR="007F5525" w:rsidRPr="007F5525" w:rsidRDefault="007F5525" w:rsidP="007F5525">
      <w:pPr>
        <w:pStyle w:val="Odsekzoznamu"/>
        <w:ind w:left="1440"/>
        <w:jc w:val="both"/>
        <w:rPr>
          <w:lang w:val="sk-SK"/>
        </w:rPr>
      </w:pPr>
    </w:p>
    <w:p w:rsidR="00E42A0B" w:rsidRDefault="00E42A0B" w:rsidP="004E63C3">
      <w:pPr>
        <w:pStyle w:val="Odsekzoznamu"/>
        <w:numPr>
          <w:ilvl w:val="0"/>
          <w:numId w:val="14"/>
        </w:numPr>
        <w:jc w:val="both"/>
        <w:rPr>
          <w:lang w:val="sk-SK"/>
        </w:rPr>
      </w:pPr>
      <w:r w:rsidRPr="007F5525">
        <w:rPr>
          <w:lang w:val="sk-SK"/>
        </w:rPr>
        <w:lastRenderedPageBreak/>
        <w:t xml:space="preserve">Program </w:t>
      </w:r>
      <w:proofErr w:type="spellStart"/>
      <w:r w:rsidRPr="007F5525">
        <w:rPr>
          <w:lang w:val="sk-SK"/>
        </w:rPr>
        <w:t>iZUŠ</w:t>
      </w:r>
      <w:proofErr w:type="spellEnd"/>
      <w:r w:rsidR="004E63C3" w:rsidRPr="007F5525">
        <w:rPr>
          <w:lang w:val="sk-SK"/>
        </w:rPr>
        <w:t xml:space="preserve"> nie je účtovným, daňovým, mzdy </w:t>
      </w:r>
      <w:proofErr w:type="spellStart"/>
      <w:r w:rsidR="004E63C3" w:rsidRPr="007F5525">
        <w:rPr>
          <w:lang w:val="sk-SK"/>
        </w:rPr>
        <w:t>spracujúcim</w:t>
      </w:r>
      <w:proofErr w:type="spellEnd"/>
      <w:r w:rsidR="004E63C3" w:rsidRPr="007F5525">
        <w:rPr>
          <w:lang w:val="sk-SK"/>
        </w:rPr>
        <w:t xml:space="preserve"> ani iným obdobným programom, že takéto programy nenahrádza a že Poskytovateľ</w:t>
      </w:r>
      <w:r w:rsidRPr="007F5525">
        <w:rPr>
          <w:lang w:val="sk-SK"/>
        </w:rPr>
        <w:t xml:space="preserve"> sublicencie</w:t>
      </w:r>
      <w:r w:rsidR="004E63C3" w:rsidRPr="007F5525">
        <w:rPr>
          <w:lang w:val="sk-SK"/>
        </w:rPr>
        <w:t xml:space="preserve"> nezodpovedá za škodu vzniknutú </w:t>
      </w:r>
      <w:r w:rsidRPr="007F5525">
        <w:rPr>
          <w:lang w:val="sk-SK"/>
        </w:rPr>
        <w:t xml:space="preserve">Nadobúdateľovi sublicencie </w:t>
      </w:r>
      <w:r w:rsidR="004E63C3" w:rsidRPr="007F5525">
        <w:rPr>
          <w:lang w:val="sk-SK"/>
        </w:rPr>
        <w:t xml:space="preserve">alebo tretej osobe </w:t>
      </w:r>
      <w:r w:rsidRPr="007F5525">
        <w:rPr>
          <w:lang w:val="sk-SK"/>
        </w:rPr>
        <w:t xml:space="preserve">v dôsledku použitia Programu </w:t>
      </w:r>
      <w:proofErr w:type="spellStart"/>
      <w:r w:rsidRPr="007F5525">
        <w:rPr>
          <w:lang w:val="sk-SK"/>
        </w:rPr>
        <w:t>iZUŠ</w:t>
      </w:r>
      <w:proofErr w:type="spellEnd"/>
      <w:r w:rsidR="004E63C3" w:rsidRPr="007F5525">
        <w:rPr>
          <w:lang w:val="sk-SK"/>
        </w:rPr>
        <w:t xml:space="preserve"> v rozpore s účelom, na ktorý je určený</w:t>
      </w:r>
      <w:r w:rsidRPr="007F5525">
        <w:rPr>
          <w:lang w:val="sk-SK"/>
        </w:rPr>
        <w:t>,</w:t>
      </w:r>
      <w:r w:rsidR="004E63C3" w:rsidRPr="007F5525">
        <w:rPr>
          <w:lang w:val="sk-SK"/>
        </w:rPr>
        <w:t xml:space="preserve"> </w:t>
      </w:r>
    </w:p>
    <w:p w:rsidR="007F5525" w:rsidRPr="007F5525" w:rsidRDefault="007F5525" w:rsidP="00C56281">
      <w:pPr>
        <w:pStyle w:val="Odsekzoznamu"/>
        <w:ind w:left="1440"/>
        <w:jc w:val="both"/>
        <w:rPr>
          <w:lang w:val="sk-SK"/>
        </w:rPr>
      </w:pPr>
    </w:p>
    <w:p w:rsidR="00E42A0B" w:rsidRDefault="00E42A0B" w:rsidP="004E63C3">
      <w:pPr>
        <w:pStyle w:val="Odsekzoznamu"/>
        <w:numPr>
          <w:ilvl w:val="0"/>
          <w:numId w:val="14"/>
        </w:numPr>
        <w:jc w:val="both"/>
        <w:rPr>
          <w:lang w:val="sk-SK"/>
        </w:rPr>
      </w:pPr>
      <w:r w:rsidRPr="007F5525">
        <w:rPr>
          <w:lang w:val="sk-SK"/>
        </w:rPr>
        <w:t xml:space="preserve">Nadobúdateľ sublicencie je sám </w:t>
      </w:r>
      <w:r w:rsidR="004E63C3" w:rsidRPr="007F5525">
        <w:rPr>
          <w:lang w:val="sk-SK"/>
        </w:rPr>
        <w:t>zodpovedný za vyt</w:t>
      </w:r>
      <w:r w:rsidR="00D972B9">
        <w:rPr>
          <w:lang w:val="sk-SK"/>
        </w:rPr>
        <w:t xml:space="preserve">váranie a používanie dát v Programe </w:t>
      </w:r>
      <w:proofErr w:type="spellStart"/>
      <w:r w:rsidR="00D972B9">
        <w:rPr>
          <w:lang w:val="sk-SK"/>
        </w:rPr>
        <w:t>iZUŠ</w:t>
      </w:r>
      <w:proofErr w:type="spellEnd"/>
      <w:r w:rsidR="00D972B9">
        <w:rPr>
          <w:lang w:val="sk-SK"/>
        </w:rPr>
        <w:t xml:space="preserve"> ako aj za prevádzku Programu</w:t>
      </w:r>
      <w:r w:rsidRPr="007F5525">
        <w:rPr>
          <w:lang w:val="sk-SK"/>
        </w:rPr>
        <w:t xml:space="preserve"> </w:t>
      </w:r>
      <w:proofErr w:type="spellStart"/>
      <w:r w:rsidRPr="007F5525">
        <w:rPr>
          <w:lang w:val="sk-SK"/>
        </w:rPr>
        <w:t>iZUŠ</w:t>
      </w:r>
      <w:proofErr w:type="spellEnd"/>
      <w:r w:rsidR="00D972B9">
        <w:rPr>
          <w:lang w:val="sk-SK"/>
        </w:rPr>
        <w:t>,</w:t>
      </w:r>
      <w:r w:rsidR="004E63C3" w:rsidRPr="007F5525">
        <w:rPr>
          <w:lang w:val="sk-SK"/>
        </w:rPr>
        <w:t xml:space="preserve"> a že Poskytovateľ </w:t>
      </w:r>
      <w:r w:rsidRPr="007F5525">
        <w:rPr>
          <w:lang w:val="sk-SK"/>
        </w:rPr>
        <w:t>sublicencie nezodpovedá za škodu vzniknutú Nadobúdateľovi sublicencie</w:t>
      </w:r>
      <w:r w:rsidR="004E63C3" w:rsidRPr="007F5525">
        <w:rPr>
          <w:lang w:val="sk-SK"/>
        </w:rPr>
        <w:t xml:space="preserve"> v dôsledku straty alebo akéhokoľvek poškodenia dát a dátových štruktúr </w:t>
      </w:r>
      <w:r w:rsidRPr="007F5525">
        <w:rPr>
          <w:lang w:val="sk-SK"/>
        </w:rPr>
        <w:t>Nadobúdateľa sublicencie</w:t>
      </w:r>
      <w:r w:rsidR="004E63C3" w:rsidRPr="007F5525">
        <w:rPr>
          <w:lang w:val="sk-SK"/>
        </w:rPr>
        <w:t xml:space="preserve"> alebo tretej osoby, </w:t>
      </w:r>
    </w:p>
    <w:p w:rsidR="007F5525" w:rsidRPr="007F5525" w:rsidRDefault="007F5525" w:rsidP="007F5525">
      <w:pPr>
        <w:pStyle w:val="Odsekzoznamu"/>
        <w:ind w:left="1440"/>
        <w:jc w:val="both"/>
        <w:rPr>
          <w:lang w:val="sk-SK"/>
        </w:rPr>
      </w:pPr>
    </w:p>
    <w:p w:rsidR="00E42A0B" w:rsidRDefault="00C56281" w:rsidP="00E42A0B">
      <w:pPr>
        <w:pStyle w:val="Odsekzoznamu"/>
        <w:numPr>
          <w:ilvl w:val="0"/>
          <w:numId w:val="14"/>
        </w:numPr>
        <w:jc w:val="both"/>
        <w:rPr>
          <w:lang w:val="sk-SK"/>
        </w:rPr>
      </w:pPr>
      <w:r>
        <w:rPr>
          <w:lang w:val="sk-SK"/>
        </w:rPr>
        <w:t xml:space="preserve">Programom </w:t>
      </w:r>
      <w:proofErr w:type="spellStart"/>
      <w:r>
        <w:rPr>
          <w:lang w:val="sk-SK"/>
        </w:rPr>
        <w:t>iZUŠ</w:t>
      </w:r>
      <w:proofErr w:type="spellEnd"/>
      <w:r w:rsidR="004E63C3" w:rsidRPr="007F5525">
        <w:rPr>
          <w:lang w:val="sk-SK"/>
        </w:rPr>
        <w:t xml:space="preserve"> počítané alebo vyznačované údaje, výpočty, sumy, lehoty, dátumy, doby, termíny a časové úseky majú charakter pomocných údajov a</w:t>
      </w:r>
      <w:r w:rsidR="00E42A0B" w:rsidRPr="007F5525">
        <w:rPr>
          <w:lang w:val="sk-SK"/>
        </w:rPr>
        <w:t> Nadobúdateľ sublicencie</w:t>
      </w:r>
      <w:r w:rsidR="004E63C3" w:rsidRPr="007F5525">
        <w:rPr>
          <w:lang w:val="sk-SK"/>
        </w:rPr>
        <w:t xml:space="preserve"> je povinný o plynutí lehôt, dátumov, dôb, termínov a časových úsekov viesť aj iné pomocné záznamy, keďže Poskytovateľ </w:t>
      </w:r>
      <w:r w:rsidR="00E42A0B" w:rsidRPr="007F5525">
        <w:rPr>
          <w:lang w:val="sk-SK"/>
        </w:rPr>
        <w:t xml:space="preserve">sublicencie </w:t>
      </w:r>
      <w:r w:rsidR="004E63C3" w:rsidRPr="007F5525">
        <w:rPr>
          <w:lang w:val="sk-SK"/>
        </w:rPr>
        <w:t xml:space="preserve">nezodpovedá za škodu vzniknutú </w:t>
      </w:r>
      <w:r w:rsidR="00E42A0B" w:rsidRPr="007F5525">
        <w:rPr>
          <w:lang w:val="sk-SK"/>
        </w:rPr>
        <w:t xml:space="preserve">Nadobúdateľovi sublicencie </w:t>
      </w:r>
      <w:r w:rsidR="004E63C3" w:rsidRPr="007F5525">
        <w:rPr>
          <w:lang w:val="sk-SK"/>
        </w:rPr>
        <w:t xml:space="preserve">v dôsledku nesprávnosti alebo neúplnosti </w:t>
      </w:r>
      <w:r w:rsidR="00E42A0B" w:rsidRPr="007F5525">
        <w:rPr>
          <w:lang w:val="sk-SK"/>
        </w:rPr>
        <w:t xml:space="preserve">Programom </w:t>
      </w:r>
      <w:proofErr w:type="spellStart"/>
      <w:r w:rsidR="00E42A0B" w:rsidRPr="007F5525">
        <w:rPr>
          <w:lang w:val="sk-SK"/>
        </w:rPr>
        <w:t>iZUŠ</w:t>
      </w:r>
      <w:proofErr w:type="spellEnd"/>
      <w:r w:rsidR="004E63C3" w:rsidRPr="007F5525">
        <w:rPr>
          <w:lang w:val="sk-SK"/>
        </w:rPr>
        <w:t xml:space="preserve"> počítaných alebo vyznačovaných údajov, výpočtov, súm, lehôt, dátumov, dôb, </w:t>
      </w:r>
      <w:r w:rsidR="007F5525" w:rsidRPr="007F5525">
        <w:rPr>
          <w:lang w:val="sk-SK"/>
        </w:rPr>
        <w:t>termínov a časových úsekov,</w:t>
      </w:r>
    </w:p>
    <w:p w:rsidR="00C56281" w:rsidRPr="007F5525" w:rsidRDefault="00C56281" w:rsidP="00C56281">
      <w:pPr>
        <w:pStyle w:val="Odsekzoznamu"/>
        <w:ind w:left="1440"/>
        <w:jc w:val="both"/>
        <w:rPr>
          <w:lang w:val="sk-SK"/>
        </w:rPr>
      </w:pPr>
    </w:p>
    <w:p w:rsidR="007F5525" w:rsidRPr="007F5525" w:rsidRDefault="007F5525" w:rsidP="00E42A0B">
      <w:pPr>
        <w:pStyle w:val="Odsekzoznamu"/>
        <w:numPr>
          <w:ilvl w:val="0"/>
          <w:numId w:val="14"/>
        </w:numPr>
        <w:jc w:val="both"/>
        <w:rPr>
          <w:lang w:val="sk-SK"/>
        </w:rPr>
      </w:pPr>
      <w:r w:rsidRPr="007F5525">
        <w:rPr>
          <w:lang w:val="sk-SK"/>
        </w:rPr>
        <w:t xml:space="preserve">Poskytovateľ sublicencie nezodpovedá za škodu spôsobenú tretím osobám únikom osobných údajov z databázy Nadobúdateľa sublicencie spôsobenú úmyselne alebo z nedbanlivosti Nadobúdateľom sublicencie, </w:t>
      </w:r>
      <w:proofErr w:type="spellStart"/>
      <w:r w:rsidRPr="007F5525">
        <w:rPr>
          <w:lang w:val="sk-SK"/>
        </w:rPr>
        <w:t>t.j</w:t>
      </w:r>
      <w:proofErr w:type="spellEnd"/>
      <w:r w:rsidRPr="007F5525">
        <w:rPr>
          <w:lang w:val="sk-SK"/>
        </w:rPr>
        <w:t>. spôsobenú neoprávnených použitím prístupových údajov Nadobúdateľa sublicencie alebo prístupových údajov oprávnených osôb Nadobúdateľa sublicencie.</w:t>
      </w:r>
    </w:p>
    <w:p w:rsidR="004E63C3" w:rsidRDefault="004E63C3" w:rsidP="004E63C3">
      <w:pPr>
        <w:jc w:val="both"/>
        <w:rPr>
          <w:lang w:val="sk-SK"/>
        </w:rPr>
      </w:pPr>
    </w:p>
    <w:p w:rsidR="008D7E5B" w:rsidRPr="007F5525" w:rsidRDefault="008D7E5B" w:rsidP="004E63C3">
      <w:pPr>
        <w:jc w:val="both"/>
        <w:rPr>
          <w:lang w:val="sk-SK"/>
        </w:rPr>
      </w:pPr>
    </w:p>
    <w:p w:rsidR="00924A2E" w:rsidRPr="007F5525" w:rsidRDefault="00924A2E" w:rsidP="00924A2E">
      <w:pPr>
        <w:jc w:val="center"/>
        <w:rPr>
          <w:b/>
          <w:lang w:val="sk-SK"/>
        </w:rPr>
      </w:pPr>
      <w:r w:rsidRPr="007F5525">
        <w:rPr>
          <w:b/>
          <w:lang w:val="sk-SK"/>
        </w:rPr>
        <w:t>Článok VI</w:t>
      </w:r>
      <w:r w:rsidR="004E63C3" w:rsidRPr="007F5525">
        <w:rPr>
          <w:b/>
          <w:lang w:val="sk-SK"/>
        </w:rPr>
        <w:t>I</w:t>
      </w:r>
      <w:r w:rsidRPr="007F5525">
        <w:rPr>
          <w:b/>
          <w:lang w:val="sk-SK"/>
        </w:rPr>
        <w:t>.</w:t>
      </w:r>
    </w:p>
    <w:p w:rsidR="00924A2E" w:rsidRPr="007F5525" w:rsidRDefault="00924A2E" w:rsidP="007F5525">
      <w:pPr>
        <w:jc w:val="center"/>
        <w:rPr>
          <w:b/>
          <w:lang w:val="sk-SK"/>
        </w:rPr>
      </w:pPr>
      <w:r w:rsidRPr="007F5525">
        <w:rPr>
          <w:b/>
          <w:lang w:val="sk-SK"/>
        </w:rPr>
        <w:t>Záverečné ustanovenia</w:t>
      </w:r>
    </w:p>
    <w:p w:rsidR="007F5525" w:rsidRPr="007F5525" w:rsidRDefault="007F5525" w:rsidP="007F5525">
      <w:pPr>
        <w:jc w:val="center"/>
        <w:rPr>
          <w:b/>
          <w:lang w:val="sk-SK"/>
        </w:rPr>
      </w:pPr>
    </w:p>
    <w:p w:rsidR="00924A2E" w:rsidRPr="007F5525" w:rsidRDefault="00924A2E" w:rsidP="00924A2E">
      <w:pPr>
        <w:pStyle w:val="Odsekzoznamu"/>
        <w:numPr>
          <w:ilvl w:val="0"/>
          <w:numId w:val="11"/>
        </w:numPr>
        <w:jc w:val="both"/>
        <w:rPr>
          <w:lang w:val="sk-SK"/>
        </w:rPr>
      </w:pPr>
      <w:r w:rsidRPr="007F5525">
        <w:rPr>
          <w:lang w:val="sk-SK"/>
        </w:rPr>
        <w:t>Táto zmluva vzniká a nadobúda účinnosť dňom jej podpisu oboma zmluvnými stranami.</w:t>
      </w:r>
    </w:p>
    <w:p w:rsidR="00924A2E" w:rsidRPr="007F5525" w:rsidRDefault="00924A2E" w:rsidP="00924A2E">
      <w:pPr>
        <w:pStyle w:val="Odsekzoznamu"/>
        <w:ind w:left="360"/>
        <w:jc w:val="both"/>
        <w:rPr>
          <w:lang w:val="sk-SK"/>
        </w:rPr>
      </w:pPr>
    </w:p>
    <w:p w:rsidR="00924A2E" w:rsidRPr="007F5525" w:rsidRDefault="00924A2E" w:rsidP="00924A2E">
      <w:pPr>
        <w:pStyle w:val="Odsekzoznamu"/>
        <w:numPr>
          <w:ilvl w:val="0"/>
          <w:numId w:val="11"/>
        </w:numPr>
        <w:jc w:val="both"/>
        <w:rPr>
          <w:lang w:val="sk-SK"/>
        </w:rPr>
      </w:pPr>
      <w:r w:rsidRPr="007F5525">
        <w:rPr>
          <w:lang w:val="sk-SK"/>
        </w:rPr>
        <w:t>Zmluva sa môže meniť alebo doplňovať výlučne formou písomných dodatkov podpísaných obidvomi zmluvnými stranami.</w:t>
      </w:r>
    </w:p>
    <w:p w:rsidR="00924A2E" w:rsidRPr="007F5525" w:rsidRDefault="00924A2E" w:rsidP="00924A2E">
      <w:pPr>
        <w:pStyle w:val="Odsekzoznamu"/>
        <w:ind w:left="360"/>
        <w:jc w:val="both"/>
        <w:rPr>
          <w:lang w:val="sk-SK"/>
        </w:rPr>
      </w:pPr>
    </w:p>
    <w:p w:rsidR="00924A2E" w:rsidRPr="007F5525" w:rsidRDefault="00924A2E" w:rsidP="00924A2E">
      <w:pPr>
        <w:pStyle w:val="Odsekzoznamu"/>
        <w:numPr>
          <w:ilvl w:val="0"/>
          <w:numId w:val="11"/>
        </w:numPr>
        <w:jc w:val="both"/>
        <w:rPr>
          <w:lang w:val="sk-SK"/>
        </w:rPr>
      </w:pPr>
      <w:r w:rsidRPr="007F5525">
        <w:rPr>
          <w:lang w:val="sk-SK"/>
        </w:rPr>
        <w:t>Zmluvné strany sa dohodli, že okrem prípadov výslovne určených v tejto zmluve, nemajú nárok od seba požadovať akékoľvek finančné plnenia za splnenie svojich povinností, resp. poskytnutia práv na základe tejto zmluvy.</w:t>
      </w:r>
    </w:p>
    <w:p w:rsidR="00924A2E" w:rsidRPr="007F5525" w:rsidRDefault="00924A2E" w:rsidP="00924A2E">
      <w:pPr>
        <w:pStyle w:val="Odsekzoznamu"/>
        <w:ind w:left="360"/>
        <w:jc w:val="both"/>
        <w:rPr>
          <w:lang w:val="sk-SK"/>
        </w:rPr>
      </w:pPr>
    </w:p>
    <w:p w:rsidR="00924A2E" w:rsidRPr="007F5525" w:rsidRDefault="00924A2E" w:rsidP="00924A2E">
      <w:pPr>
        <w:pStyle w:val="Odsekzoznamu"/>
        <w:numPr>
          <w:ilvl w:val="0"/>
          <w:numId w:val="11"/>
        </w:numPr>
        <w:jc w:val="both"/>
        <w:rPr>
          <w:lang w:val="sk-SK"/>
        </w:rPr>
      </w:pPr>
      <w:r w:rsidRPr="007F5525">
        <w:rPr>
          <w:lang w:val="sk-SK"/>
        </w:rPr>
        <w:t>Ak sa preukáže, že niektoré z ustanovení zmluvy (alebo jeho časť) je neplatné alebo neúčinné, takáto neplatnosť alebo neúčinnosť nemá za následok neplatnosť alebo neúčinnosť ďalších ustanovení zmluvy (alebo zostávajúcej časti dotknutého ustanovenia), alebo samotnej zmluvy. V takomto prípade sa obe zmluvné strany zaväzujú bez zbytočného odkladu nahradiť takéto ustanovenie (jeho časť) novým tak, aby bol zachovaný účel, sledovaný uzavretím zmluvy a dotknutým ustanovením.</w:t>
      </w:r>
    </w:p>
    <w:p w:rsidR="00924A2E" w:rsidRPr="007F5525" w:rsidRDefault="00924A2E" w:rsidP="00924A2E">
      <w:pPr>
        <w:pStyle w:val="Odsekzoznamu"/>
        <w:ind w:left="360"/>
        <w:jc w:val="both"/>
        <w:rPr>
          <w:lang w:val="sk-SK"/>
        </w:rPr>
      </w:pPr>
    </w:p>
    <w:p w:rsidR="00924A2E" w:rsidRPr="007F5525" w:rsidRDefault="00924A2E" w:rsidP="00924A2E">
      <w:pPr>
        <w:pStyle w:val="Odsekzoznamu"/>
        <w:widowControl w:val="0"/>
        <w:numPr>
          <w:ilvl w:val="0"/>
          <w:numId w:val="11"/>
        </w:numPr>
        <w:suppressAutoHyphens/>
        <w:jc w:val="both"/>
        <w:rPr>
          <w:lang w:val="sk-SK"/>
        </w:rPr>
      </w:pPr>
      <w:r w:rsidRPr="007F5525">
        <w:rPr>
          <w:lang w:val="sk-SK"/>
        </w:rPr>
        <w:t xml:space="preserve">Zmluvné strany vyhlasujú, že všetky dohody týkajúce sa spolupráce sú obsiahnuté v tejto zmluve v písomnej forme a tiež vyhlasujú, že neboli urobené žiadne iné ústne dohody, týkajúce sa tejto zmluvy. </w:t>
      </w:r>
    </w:p>
    <w:p w:rsidR="00924A2E" w:rsidRPr="007F5525" w:rsidRDefault="00924A2E" w:rsidP="00924A2E">
      <w:pPr>
        <w:pStyle w:val="Odsekzoznamu"/>
        <w:widowControl w:val="0"/>
        <w:suppressAutoHyphens/>
        <w:ind w:left="360"/>
        <w:jc w:val="both"/>
        <w:rPr>
          <w:lang w:val="sk-SK"/>
        </w:rPr>
      </w:pPr>
    </w:p>
    <w:p w:rsidR="00924A2E" w:rsidRPr="007F5525" w:rsidRDefault="00924A2E" w:rsidP="00924A2E">
      <w:pPr>
        <w:pStyle w:val="Odsekzoznamu"/>
        <w:widowControl w:val="0"/>
        <w:numPr>
          <w:ilvl w:val="0"/>
          <w:numId w:val="11"/>
        </w:numPr>
        <w:suppressAutoHyphens/>
        <w:jc w:val="both"/>
        <w:rPr>
          <w:lang w:val="sk-SK"/>
        </w:rPr>
      </w:pPr>
      <w:r w:rsidRPr="007F5525">
        <w:rPr>
          <w:lang w:val="sk-SK"/>
        </w:rPr>
        <w:t xml:space="preserve">Práva a povinnosti zmluvných strán, ktoré nie sú upravené v tejto zmluve sa spravujú príslušnými ustanoveniami </w:t>
      </w:r>
      <w:r w:rsidR="00CD6BE2" w:rsidRPr="007F5525">
        <w:rPr>
          <w:lang w:val="sk-SK"/>
        </w:rPr>
        <w:t xml:space="preserve">Autorského zákona, </w:t>
      </w:r>
      <w:r w:rsidRPr="007F5525">
        <w:rPr>
          <w:lang w:val="sk-SK"/>
        </w:rPr>
        <w:t> zákona č. 513/1991 Zb. Obchodného zákonníka v znení neskorších predpisov</w:t>
      </w:r>
      <w:r w:rsidR="00CD6BE2" w:rsidRPr="007F5525">
        <w:rPr>
          <w:lang w:val="sk-SK"/>
        </w:rPr>
        <w:t xml:space="preserve"> a ďalšími všeobecne záväznými právnymi predpismi SR.</w:t>
      </w:r>
    </w:p>
    <w:p w:rsidR="00924A2E" w:rsidRPr="007F5525" w:rsidRDefault="00924A2E" w:rsidP="00924A2E">
      <w:pPr>
        <w:pStyle w:val="Odsekzoznamu"/>
        <w:widowControl w:val="0"/>
        <w:suppressAutoHyphens/>
        <w:ind w:left="360"/>
        <w:jc w:val="both"/>
        <w:rPr>
          <w:lang w:val="sk-SK"/>
        </w:rPr>
      </w:pPr>
    </w:p>
    <w:p w:rsidR="00924A2E" w:rsidRPr="007F5525" w:rsidRDefault="00924A2E" w:rsidP="00924A2E">
      <w:pPr>
        <w:pStyle w:val="Odsekzoznamu"/>
        <w:numPr>
          <w:ilvl w:val="0"/>
          <w:numId w:val="11"/>
        </w:numPr>
        <w:jc w:val="both"/>
        <w:rPr>
          <w:lang w:val="sk-SK"/>
        </w:rPr>
      </w:pPr>
      <w:r w:rsidRPr="007F5525">
        <w:rPr>
          <w:lang w:val="sk-SK"/>
        </w:rPr>
        <w:lastRenderedPageBreak/>
        <w:t>Doručovanie pre účely Zmluvy sa vykonáva a považuje za platne a účinne vykonané vtedy, ak sa doručuje na adresu sídla zmluvnej strany uvedenú v záhlaví tejto zmluvy, prípadne na inú adresu, ktorá bola písomne oznámená druhej zmluvnej strane. Obe zmluvné strany sa zaväzujú vzájomne si písomne oznamovať zmenu adresy sídla bez zbytočného odkladu. V prípade, ak sa nepodarí akúkoľvek písomnosť podľa tejto zmluvy doručiť dotknutej zmluvnej strane, písomnosť sa považuje za doručenú po troch dňoch od preukázateľného odoslania na prepravu.</w:t>
      </w:r>
    </w:p>
    <w:p w:rsidR="00924A2E" w:rsidRPr="007F5525" w:rsidRDefault="00924A2E" w:rsidP="00924A2E">
      <w:pPr>
        <w:pStyle w:val="Odsekzoznamu"/>
        <w:ind w:left="360"/>
        <w:jc w:val="both"/>
        <w:rPr>
          <w:lang w:val="sk-SK"/>
        </w:rPr>
      </w:pPr>
    </w:p>
    <w:p w:rsidR="00924A2E" w:rsidRPr="007F5525" w:rsidRDefault="00924A2E" w:rsidP="00924A2E">
      <w:pPr>
        <w:pStyle w:val="Odsekzoznamu"/>
        <w:numPr>
          <w:ilvl w:val="0"/>
          <w:numId w:val="11"/>
        </w:numPr>
        <w:jc w:val="both"/>
        <w:rPr>
          <w:lang w:val="sk-SK"/>
        </w:rPr>
      </w:pPr>
      <w:r w:rsidRPr="007F5525">
        <w:rPr>
          <w:lang w:val="sk-SK"/>
        </w:rPr>
        <w:t>Zmluvné strany sa dohodli, že prípadné spory, ktoré by v súvislosti s plnením záväzkov vyplývajúcich z tejto zmluvy vznikli, budú riešiť prednostne spoločným rokovaním a dohodou. V prípade, že zmluvné strany nedokážu spor vyriešiť dohodou, ktorákoľvek zo zmluvných strán sa obráti na príslušný súd v SR.</w:t>
      </w:r>
    </w:p>
    <w:p w:rsidR="00924A2E" w:rsidRPr="007F5525" w:rsidRDefault="00924A2E" w:rsidP="00924A2E">
      <w:pPr>
        <w:pStyle w:val="Odsekzoznamu"/>
        <w:ind w:left="360"/>
        <w:jc w:val="both"/>
        <w:rPr>
          <w:lang w:val="sk-SK"/>
        </w:rPr>
      </w:pPr>
    </w:p>
    <w:p w:rsidR="00924A2E" w:rsidRPr="007F5525" w:rsidRDefault="00924A2E" w:rsidP="00924A2E">
      <w:pPr>
        <w:pStyle w:val="Odsekzoznamu"/>
        <w:numPr>
          <w:ilvl w:val="0"/>
          <w:numId w:val="11"/>
        </w:numPr>
        <w:jc w:val="both"/>
        <w:rPr>
          <w:lang w:val="sk-SK"/>
        </w:rPr>
      </w:pPr>
      <w:r w:rsidRPr="007F5525">
        <w:rPr>
          <w:lang w:val="sk-SK"/>
        </w:rPr>
        <w:t xml:space="preserve">Táto zmluva sa vyhotovuje v dvoch rovnopisoch, z ktorých jeden je určený pre Poskytovateľa sublicencie a jeden pre Nadobúdateľa sublicencie. </w:t>
      </w:r>
    </w:p>
    <w:p w:rsidR="00924A2E" w:rsidRPr="007F5525" w:rsidRDefault="00924A2E" w:rsidP="00924A2E">
      <w:pPr>
        <w:pStyle w:val="Odsekzoznamu"/>
        <w:ind w:left="360"/>
        <w:jc w:val="both"/>
        <w:rPr>
          <w:lang w:val="sk-SK"/>
        </w:rPr>
      </w:pPr>
    </w:p>
    <w:p w:rsidR="00CD6BE2" w:rsidRPr="00107B44" w:rsidRDefault="00924A2E" w:rsidP="00107B44">
      <w:pPr>
        <w:pStyle w:val="Odsekzoznamu"/>
        <w:numPr>
          <w:ilvl w:val="0"/>
          <w:numId w:val="11"/>
        </w:numPr>
        <w:jc w:val="both"/>
        <w:rPr>
          <w:lang w:val="sk-SK"/>
        </w:rPr>
      </w:pPr>
      <w:r w:rsidRPr="007F5525">
        <w:rPr>
          <w:lang w:val="sk-SK"/>
        </w:rPr>
        <w:t>Zmluvné strany vyhlasujú, že si túto zmluvu prečítali, jej obsahu porozumeli, že zmluva vyjadruje ich slobodnú vôľu, nebola uzavretá pod nátlakom, ani za nevýhodných podmienok pre ktorúkoľvek zo zmluvných strán a na znak toho ju vlastnoručne podpisujú štatutárni zástupcovia zmluvných strán.</w:t>
      </w:r>
    </w:p>
    <w:tbl>
      <w:tblPr>
        <w:tblW w:w="9288" w:type="dxa"/>
        <w:tblLayout w:type="fixed"/>
        <w:tblLook w:val="01E0" w:firstRow="1" w:lastRow="1" w:firstColumn="1" w:lastColumn="1" w:noHBand="0" w:noVBand="0"/>
      </w:tblPr>
      <w:tblGrid>
        <w:gridCol w:w="4608"/>
        <w:gridCol w:w="4680"/>
      </w:tblGrid>
      <w:tr w:rsidR="00CD6BE2" w:rsidRPr="000749F1" w:rsidTr="000749F1">
        <w:trPr>
          <w:trHeight w:val="113"/>
        </w:trPr>
        <w:tc>
          <w:tcPr>
            <w:tcW w:w="4608" w:type="dxa"/>
          </w:tcPr>
          <w:p w:rsidR="00CD6BE2" w:rsidRDefault="00CD6BE2" w:rsidP="000749F1">
            <w:pPr>
              <w:widowControl w:val="0"/>
              <w:suppressAutoHyphens/>
              <w:jc w:val="both"/>
              <w:rPr>
                <w:rFonts w:eastAsia="Lucida Sans Unicode"/>
                <w:lang w:val="sk-SK"/>
              </w:rPr>
            </w:pPr>
          </w:p>
          <w:p w:rsidR="005414D2" w:rsidRDefault="005414D2" w:rsidP="000749F1">
            <w:pPr>
              <w:widowControl w:val="0"/>
              <w:suppressAutoHyphens/>
              <w:jc w:val="both"/>
              <w:rPr>
                <w:rFonts w:eastAsia="Lucida Sans Unicode"/>
                <w:lang w:val="sk-SK"/>
              </w:rPr>
            </w:pPr>
          </w:p>
          <w:p w:rsidR="005414D2" w:rsidRDefault="005414D2" w:rsidP="000749F1">
            <w:pPr>
              <w:widowControl w:val="0"/>
              <w:suppressAutoHyphens/>
              <w:jc w:val="both"/>
              <w:rPr>
                <w:rFonts w:eastAsia="Lucida Sans Unicode"/>
                <w:lang w:val="sk-SK"/>
              </w:rPr>
            </w:pPr>
          </w:p>
          <w:p w:rsidR="005414D2" w:rsidRDefault="005414D2" w:rsidP="000749F1">
            <w:pPr>
              <w:widowControl w:val="0"/>
              <w:suppressAutoHyphens/>
              <w:jc w:val="both"/>
              <w:rPr>
                <w:rFonts w:eastAsia="Lucida Sans Unicode"/>
                <w:lang w:val="sk-SK"/>
              </w:rPr>
            </w:pPr>
          </w:p>
          <w:p w:rsidR="005414D2" w:rsidRPr="007F5525" w:rsidRDefault="005414D2" w:rsidP="000749F1">
            <w:pPr>
              <w:widowControl w:val="0"/>
              <w:suppressAutoHyphens/>
              <w:jc w:val="both"/>
              <w:rPr>
                <w:rFonts w:eastAsia="Lucida Sans Unicode"/>
                <w:lang w:val="sk-SK"/>
              </w:rPr>
            </w:pPr>
          </w:p>
          <w:p w:rsidR="00CD6BE2" w:rsidRPr="008D51AE" w:rsidRDefault="008D51AE" w:rsidP="00FF4C0E">
            <w:pPr>
              <w:widowControl w:val="0"/>
              <w:suppressAutoHyphens/>
              <w:jc w:val="both"/>
              <w:rPr>
                <w:rFonts w:eastAsia="Lucida Sans Unicode"/>
                <w:bCs/>
                <w:lang w:val="sk-SK"/>
              </w:rPr>
            </w:pPr>
            <w:r w:rsidRPr="008D51AE">
              <w:rPr>
                <w:bCs/>
                <w:lang w:val="sk-SK"/>
              </w:rPr>
              <w:t>Veľké Uherce</w:t>
            </w:r>
          </w:p>
        </w:tc>
        <w:tc>
          <w:tcPr>
            <w:tcW w:w="4680" w:type="dxa"/>
          </w:tcPr>
          <w:p w:rsidR="00CD6BE2" w:rsidRPr="00EC5A73" w:rsidRDefault="00CD6BE2" w:rsidP="000749F1">
            <w:pPr>
              <w:widowControl w:val="0"/>
              <w:suppressAutoHyphens/>
              <w:rPr>
                <w:rFonts w:eastAsia="Lucida Sans Unicode"/>
                <w:lang w:val="sk-SK"/>
              </w:rPr>
            </w:pPr>
          </w:p>
          <w:p w:rsidR="005414D2" w:rsidRPr="00EC5A73" w:rsidRDefault="005414D2" w:rsidP="000749F1">
            <w:pPr>
              <w:widowControl w:val="0"/>
              <w:suppressAutoHyphens/>
              <w:rPr>
                <w:rFonts w:eastAsia="Lucida Sans Unicode"/>
                <w:lang w:val="sk-SK"/>
              </w:rPr>
            </w:pPr>
          </w:p>
          <w:p w:rsidR="005414D2" w:rsidRPr="00EC5A73" w:rsidRDefault="005414D2" w:rsidP="000749F1">
            <w:pPr>
              <w:widowControl w:val="0"/>
              <w:suppressAutoHyphens/>
              <w:rPr>
                <w:rFonts w:eastAsia="Lucida Sans Unicode"/>
                <w:lang w:val="sk-SK"/>
              </w:rPr>
            </w:pPr>
          </w:p>
          <w:p w:rsidR="005414D2" w:rsidRPr="00EC5A73" w:rsidRDefault="005414D2" w:rsidP="000749F1">
            <w:pPr>
              <w:widowControl w:val="0"/>
              <w:suppressAutoHyphens/>
              <w:rPr>
                <w:rFonts w:eastAsia="Lucida Sans Unicode"/>
                <w:lang w:val="sk-SK"/>
              </w:rPr>
            </w:pPr>
          </w:p>
          <w:p w:rsidR="005414D2" w:rsidRPr="00EC5A73" w:rsidRDefault="005414D2" w:rsidP="000749F1">
            <w:pPr>
              <w:widowControl w:val="0"/>
              <w:suppressAutoHyphens/>
              <w:rPr>
                <w:rFonts w:eastAsia="Lucida Sans Unicode"/>
                <w:lang w:val="sk-SK"/>
              </w:rPr>
            </w:pPr>
          </w:p>
          <w:p w:rsidR="00CD6BE2" w:rsidRPr="007F5525" w:rsidRDefault="00E91C5F" w:rsidP="00FF4C0E">
            <w:pPr>
              <w:widowControl w:val="0"/>
              <w:suppressAutoHyphens/>
              <w:rPr>
                <w:rFonts w:eastAsia="Lucida Sans Unicode"/>
                <w:lang w:val="sk-SK"/>
              </w:rPr>
            </w:pPr>
            <w:r>
              <w:rPr>
                <w:rFonts w:eastAsia="Lucida Sans Unicode"/>
                <w:lang w:val="sk-SK"/>
              </w:rPr>
              <w:t xml:space="preserve">     </w:t>
            </w:r>
            <w:r w:rsidR="008D51AE">
              <w:rPr>
                <w:rFonts w:eastAsia="Lucida Sans Unicode"/>
                <w:lang w:val="sk-SK"/>
              </w:rPr>
              <w:t xml:space="preserve">Rožňava, </w:t>
            </w:r>
            <w:r w:rsidR="00EE732E">
              <w:rPr>
                <w:rFonts w:eastAsia="Lucida Sans Unicode"/>
                <w:lang w:val="sk-SK"/>
              </w:rPr>
              <w:t xml:space="preserve"> </w:t>
            </w:r>
          </w:p>
        </w:tc>
      </w:tr>
      <w:tr w:rsidR="00CD6BE2" w:rsidRPr="000749F1" w:rsidTr="000749F1">
        <w:tc>
          <w:tcPr>
            <w:tcW w:w="4608" w:type="dxa"/>
          </w:tcPr>
          <w:p w:rsidR="00CD6BE2" w:rsidRPr="007F5525" w:rsidRDefault="00CD6BE2" w:rsidP="000749F1">
            <w:pPr>
              <w:widowControl w:val="0"/>
              <w:suppressAutoHyphens/>
              <w:jc w:val="both"/>
              <w:rPr>
                <w:rFonts w:eastAsia="Lucida Sans Unicode"/>
                <w:lang w:val="sk-SK"/>
              </w:rPr>
            </w:pPr>
          </w:p>
          <w:p w:rsidR="00107B44" w:rsidRDefault="00107B44" w:rsidP="000749F1">
            <w:pPr>
              <w:widowControl w:val="0"/>
              <w:suppressAutoHyphens/>
              <w:jc w:val="both"/>
              <w:rPr>
                <w:rFonts w:eastAsia="Lucida Sans Unicode"/>
                <w:lang w:val="sk-SK"/>
              </w:rPr>
            </w:pPr>
          </w:p>
          <w:p w:rsidR="00107B44" w:rsidRPr="007F5525" w:rsidRDefault="00107B44" w:rsidP="000749F1">
            <w:pPr>
              <w:widowControl w:val="0"/>
              <w:suppressAutoHyphens/>
              <w:jc w:val="both"/>
              <w:rPr>
                <w:rFonts w:eastAsia="Lucida Sans Unicode"/>
                <w:lang w:val="sk-SK"/>
              </w:rPr>
            </w:pPr>
          </w:p>
          <w:p w:rsidR="00CD6BE2" w:rsidRPr="007F5525" w:rsidRDefault="00CD6BE2" w:rsidP="000749F1">
            <w:pPr>
              <w:widowControl w:val="0"/>
              <w:suppressAutoHyphens/>
              <w:jc w:val="both"/>
              <w:rPr>
                <w:rFonts w:eastAsia="Lucida Sans Unicode"/>
                <w:lang w:val="sk-SK"/>
              </w:rPr>
            </w:pPr>
          </w:p>
          <w:p w:rsidR="00CD6BE2" w:rsidRPr="007F5525" w:rsidRDefault="00CD6BE2" w:rsidP="000749F1">
            <w:pPr>
              <w:widowControl w:val="0"/>
              <w:suppressAutoHyphens/>
              <w:jc w:val="center"/>
              <w:rPr>
                <w:rFonts w:eastAsia="Lucida Sans Unicode"/>
                <w:lang w:val="sk-SK"/>
              </w:rPr>
            </w:pPr>
            <w:r w:rsidRPr="007F5525">
              <w:rPr>
                <w:rFonts w:eastAsia="Lucida Sans Unicode"/>
                <w:lang w:val="sk-SK"/>
              </w:rPr>
              <w:t>.........................................................</w:t>
            </w:r>
          </w:p>
          <w:p w:rsidR="00205450" w:rsidRDefault="00205450" w:rsidP="000749F1">
            <w:pPr>
              <w:widowControl w:val="0"/>
              <w:suppressAutoHyphens/>
              <w:jc w:val="center"/>
              <w:rPr>
                <w:rFonts w:eastAsia="Lucida Sans Unicode"/>
                <w:b/>
                <w:lang w:val="sk-SK"/>
              </w:rPr>
            </w:pPr>
            <w:proofErr w:type="spellStart"/>
            <w:r>
              <w:rPr>
                <w:rFonts w:eastAsia="Lucida Sans Unicode"/>
                <w:b/>
                <w:lang w:val="sk-SK"/>
              </w:rPr>
              <w:t>Senzio</w:t>
            </w:r>
            <w:proofErr w:type="spellEnd"/>
            <w:r>
              <w:rPr>
                <w:rFonts w:eastAsia="Lucida Sans Unicode"/>
                <w:b/>
                <w:lang w:val="sk-SK"/>
              </w:rPr>
              <w:t xml:space="preserve"> </w:t>
            </w:r>
            <w:proofErr w:type="spellStart"/>
            <w:r>
              <w:rPr>
                <w:rFonts w:eastAsia="Lucida Sans Unicode"/>
                <w:b/>
                <w:lang w:val="sk-SK"/>
              </w:rPr>
              <w:t>s.r.o</w:t>
            </w:r>
            <w:proofErr w:type="spellEnd"/>
            <w:r>
              <w:rPr>
                <w:rFonts w:eastAsia="Lucida Sans Unicode"/>
                <w:b/>
                <w:lang w:val="sk-SK"/>
              </w:rPr>
              <w:t>.</w:t>
            </w:r>
          </w:p>
          <w:p w:rsidR="00205450" w:rsidRDefault="00205450" w:rsidP="000749F1">
            <w:pPr>
              <w:widowControl w:val="0"/>
              <w:suppressAutoHyphens/>
              <w:jc w:val="center"/>
              <w:rPr>
                <w:rFonts w:eastAsia="Lucida Sans Unicode"/>
                <w:b/>
                <w:lang w:val="sk-SK"/>
              </w:rPr>
            </w:pPr>
            <w:r>
              <w:rPr>
                <w:rFonts w:eastAsia="Lucida Sans Unicode"/>
                <w:b/>
                <w:lang w:val="sk-SK"/>
              </w:rPr>
              <w:t>zastúpená konateľom</w:t>
            </w:r>
          </w:p>
          <w:p w:rsidR="00CD6BE2" w:rsidRPr="007F5525" w:rsidRDefault="00CD6BE2" w:rsidP="000749F1">
            <w:pPr>
              <w:widowControl w:val="0"/>
              <w:suppressAutoHyphens/>
              <w:jc w:val="center"/>
              <w:rPr>
                <w:rFonts w:eastAsia="Lucida Sans Unicode"/>
                <w:b/>
                <w:lang w:val="sk-SK"/>
              </w:rPr>
            </w:pPr>
            <w:r w:rsidRPr="007F5525">
              <w:rPr>
                <w:rFonts w:eastAsia="Lucida Sans Unicode"/>
                <w:b/>
                <w:lang w:val="sk-SK"/>
              </w:rPr>
              <w:t xml:space="preserve">Ing. Andrej </w:t>
            </w:r>
            <w:proofErr w:type="spellStart"/>
            <w:r w:rsidRPr="007F5525">
              <w:rPr>
                <w:rFonts w:eastAsia="Lucida Sans Unicode"/>
                <w:b/>
                <w:lang w:val="sk-SK"/>
              </w:rPr>
              <w:t>Valuch</w:t>
            </w:r>
            <w:proofErr w:type="spellEnd"/>
            <w:r w:rsidRPr="007F5525">
              <w:rPr>
                <w:rFonts w:eastAsia="Lucida Sans Unicode"/>
                <w:b/>
                <w:lang w:val="sk-SK"/>
              </w:rPr>
              <w:t xml:space="preserve"> </w:t>
            </w:r>
          </w:p>
          <w:p w:rsidR="00CD6BE2" w:rsidRPr="007F5525" w:rsidRDefault="00CD6BE2" w:rsidP="000749F1">
            <w:pPr>
              <w:widowControl w:val="0"/>
              <w:suppressAutoHyphens/>
              <w:jc w:val="center"/>
              <w:rPr>
                <w:rFonts w:eastAsia="Lucida Sans Unicode"/>
                <w:lang w:val="sk-SK"/>
              </w:rPr>
            </w:pPr>
            <w:r w:rsidRPr="007F5525">
              <w:rPr>
                <w:rFonts w:eastAsia="Lucida Sans Unicode"/>
                <w:lang w:val="sk-SK"/>
              </w:rPr>
              <w:t>Poskytovateľ sublicencie</w:t>
            </w:r>
          </w:p>
          <w:p w:rsidR="00CD6BE2" w:rsidRPr="007F5525" w:rsidRDefault="00CD6BE2" w:rsidP="000749F1">
            <w:pPr>
              <w:widowControl w:val="0"/>
              <w:suppressAutoHyphens/>
              <w:jc w:val="both"/>
              <w:rPr>
                <w:rFonts w:eastAsia="Lucida Sans Unicode"/>
                <w:lang w:val="sk-SK"/>
              </w:rPr>
            </w:pPr>
          </w:p>
        </w:tc>
        <w:tc>
          <w:tcPr>
            <w:tcW w:w="4680" w:type="dxa"/>
          </w:tcPr>
          <w:p w:rsidR="00CD6BE2" w:rsidRPr="007F5525" w:rsidRDefault="00CD6BE2" w:rsidP="000749F1">
            <w:pPr>
              <w:widowControl w:val="0"/>
              <w:suppressAutoHyphens/>
              <w:jc w:val="center"/>
              <w:rPr>
                <w:rFonts w:eastAsia="Lucida Sans Unicode"/>
                <w:lang w:val="sk-SK"/>
              </w:rPr>
            </w:pPr>
          </w:p>
          <w:p w:rsidR="00107B44" w:rsidRDefault="00107B44" w:rsidP="00107B44">
            <w:pPr>
              <w:widowControl w:val="0"/>
              <w:suppressAutoHyphens/>
              <w:rPr>
                <w:rFonts w:eastAsia="Lucida Sans Unicode"/>
                <w:lang w:val="sk-SK"/>
              </w:rPr>
            </w:pPr>
          </w:p>
          <w:p w:rsidR="00107B44" w:rsidRPr="007F5525" w:rsidRDefault="00107B44" w:rsidP="000749F1">
            <w:pPr>
              <w:widowControl w:val="0"/>
              <w:suppressAutoHyphens/>
              <w:jc w:val="center"/>
              <w:rPr>
                <w:rFonts w:eastAsia="Lucida Sans Unicode"/>
                <w:lang w:val="sk-SK"/>
              </w:rPr>
            </w:pPr>
          </w:p>
          <w:p w:rsidR="00CD6BE2" w:rsidRPr="007F5525" w:rsidRDefault="00CD6BE2" w:rsidP="000749F1">
            <w:pPr>
              <w:widowControl w:val="0"/>
              <w:suppressAutoHyphens/>
              <w:jc w:val="center"/>
              <w:rPr>
                <w:rFonts w:eastAsia="Lucida Sans Unicode"/>
                <w:lang w:val="sk-SK"/>
              </w:rPr>
            </w:pPr>
          </w:p>
          <w:p w:rsidR="00CD6BE2" w:rsidRPr="007F5525" w:rsidRDefault="00CD6BE2" w:rsidP="000749F1">
            <w:pPr>
              <w:widowControl w:val="0"/>
              <w:suppressAutoHyphens/>
              <w:jc w:val="center"/>
              <w:rPr>
                <w:rFonts w:eastAsia="Lucida Sans Unicode"/>
                <w:lang w:val="sk-SK"/>
              </w:rPr>
            </w:pPr>
            <w:r w:rsidRPr="007F5525">
              <w:rPr>
                <w:rFonts w:eastAsia="Lucida Sans Unicode"/>
                <w:lang w:val="sk-SK"/>
              </w:rPr>
              <w:t>............................................................</w:t>
            </w:r>
          </w:p>
          <w:p w:rsidR="00C4716F" w:rsidRDefault="008D51AE" w:rsidP="00CD6BE2">
            <w:pPr>
              <w:widowControl w:val="0"/>
              <w:suppressAutoHyphens/>
              <w:jc w:val="center"/>
              <w:rPr>
                <w:b/>
                <w:color w:val="303030"/>
                <w:sz w:val="24"/>
                <w:szCs w:val="17"/>
                <w:shd w:val="clear" w:color="auto" w:fill="FFFFFF"/>
              </w:rPr>
            </w:pPr>
            <w:r>
              <w:rPr>
                <w:b/>
                <w:color w:val="303030"/>
                <w:sz w:val="24"/>
                <w:szCs w:val="17"/>
                <w:shd w:val="clear" w:color="auto" w:fill="FFFFFF"/>
              </w:rPr>
              <w:t xml:space="preserve">Mgr. Monika </w:t>
            </w:r>
            <w:proofErr w:type="spellStart"/>
            <w:r>
              <w:rPr>
                <w:b/>
                <w:color w:val="303030"/>
                <w:sz w:val="24"/>
                <w:szCs w:val="17"/>
                <w:shd w:val="clear" w:color="auto" w:fill="FFFFFF"/>
              </w:rPr>
              <w:t>Kerekešová</w:t>
            </w:r>
            <w:proofErr w:type="spellEnd"/>
            <w:r>
              <w:rPr>
                <w:b/>
                <w:color w:val="303030"/>
                <w:sz w:val="24"/>
                <w:szCs w:val="17"/>
                <w:shd w:val="clear" w:color="auto" w:fill="FFFFFF"/>
              </w:rPr>
              <w:t xml:space="preserve">, </w:t>
            </w:r>
            <w:proofErr w:type="spellStart"/>
            <w:r>
              <w:rPr>
                <w:b/>
                <w:color w:val="303030"/>
                <w:sz w:val="24"/>
                <w:szCs w:val="17"/>
                <w:shd w:val="clear" w:color="auto" w:fill="FFFFFF"/>
              </w:rPr>
              <w:t>DiS.</w:t>
            </w:r>
            <w:proofErr w:type="spellEnd"/>
            <w:r>
              <w:rPr>
                <w:b/>
                <w:color w:val="303030"/>
                <w:sz w:val="24"/>
                <w:szCs w:val="17"/>
                <w:shd w:val="clear" w:color="auto" w:fill="FFFFFF"/>
              </w:rPr>
              <w:t xml:space="preserve"> art.</w:t>
            </w:r>
          </w:p>
          <w:p w:rsidR="00CD6BE2" w:rsidRPr="00895FB0" w:rsidRDefault="00895FB0" w:rsidP="00CD6BE2">
            <w:pPr>
              <w:widowControl w:val="0"/>
              <w:suppressAutoHyphens/>
              <w:jc w:val="center"/>
              <w:rPr>
                <w:rFonts w:eastAsia="Lucida Sans Unicode"/>
                <w:b/>
                <w:bCs/>
                <w:lang w:val="sk-SK"/>
              </w:rPr>
            </w:pPr>
            <w:r w:rsidRPr="00895FB0">
              <w:rPr>
                <w:rFonts w:eastAsia="Lucida Sans Unicode"/>
                <w:b/>
                <w:bCs/>
                <w:lang w:val="sk-SK"/>
              </w:rPr>
              <w:t>r</w:t>
            </w:r>
            <w:r w:rsidR="008D51AE" w:rsidRPr="00895FB0">
              <w:rPr>
                <w:rFonts w:eastAsia="Lucida Sans Unicode"/>
                <w:b/>
                <w:bCs/>
                <w:lang w:val="sk-SK"/>
              </w:rPr>
              <w:t>iaditeľka školy</w:t>
            </w:r>
          </w:p>
          <w:p w:rsidR="008D51AE" w:rsidRPr="007F5525" w:rsidRDefault="008D51AE" w:rsidP="00CD6BE2">
            <w:pPr>
              <w:widowControl w:val="0"/>
              <w:suppressAutoHyphens/>
              <w:jc w:val="center"/>
              <w:rPr>
                <w:rFonts w:eastAsia="Lucida Sans Unicode"/>
                <w:lang w:val="sk-SK"/>
              </w:rPr>
            </w:pPr>
            <w:r w:rsidRPr="007F5525">
              <w:rPr>
                <w:rFonts w:eastAsia="Lucida Sans Unicode"/>
                <w:lang w:val="sk-SK"/>
              </w:rPr>
              <w:t>Nadobúdateľ sublicencie</w:t>
            </w:r>
          </w:p>
        </w:tc>
      </w:tr>
      <w:tr w:rsidR="008D51AE" w:rsidRPr="000749F1" w:rsidTr="000749F1">
        <w:tc>
          <w:tcPr>
            <w:tcW w:w="4608" w:type="dxa"/>
          </w:tcPr>
          <w:p w:rsidR="008D51AE" w:rsidRPr="007F5525" w:rsidRDefault="008D51AE" w:rsidP="000749F1">
            <w:pPr>
              <w:widowControl w:val="0"/>
              <w:suppressAutoHyphens/>
              <w:jc w:val="both"/>
              <w:rPr>
                <w:rFonts w:eastAsia="Lucida Sans Unicode"/>
                <w:lang w:val="sk-SK"/>
              </w:rPr>
            </w:pPr>
          </w:p>
        </w:tc>
        <w:tc>
          <w:tcPr>
            <w:tcW w:w="4680" w:type="dxa"/>
          </w:tcPr>
          <w:p w:rsidR="008D51AE" w:rsidRPr="007F5525" w:rsidRDefault="008D51AE" w:rsidP="000749F1">
            <w:pPr>
              <w:widowControl w:val="0"/>
              <w:suppressAutoHyphens/>
              <w:jc w:val="center"/>
              <w:rPr>
                <w:rFonts w:eastAsia="Lucida Sans Unicode"/>
                <w:lang w:val="sk-SK"/>
              </w:rPr>
            </w:pPr>
          </w:p>
        </w:tc>
      </w:tr>
    </w:tbl>
    <w:p w:rsidR="003713E7" w:rsidRPr="007F5525" w:rsidRDefault="003713E7" w:rsidP="00107B44">
      <w:pPr>
        <w:jc w:val="both"/>
        <w:rPr>
          <w:lang w:val="sk-SK"/>
        </w:rPr>
      </w:pPr>
    </w:p>
    <w:p w:rsidR="00AB35D9" w:rsidRPr="007F5525" w:rsidRDefault="00AB35D9" w:rsidP="00AB35D9">
      <w:pPr>
        <w:pStyle w:val="Odsekzoznamu"/>
        <w:jc w:val="both"/>
        <w:rPr>
          <w:lang w:val="sk-SK"/>
        </w:rPr>
      </w:pPr>
    </w:p>
    <w:p w:rsidR="0014171A" w:rsidRPr="0014171A" w:rsidRDefault="0014171A" w:rsidP="0014171A">
      <w:pPr>
        <w:ind w:left="709" w:hanging="709"/>
        <w:jc w:val="both"/>
        <w:rPr>
          <w:b/>
          <w:bCs/>
          <w:i/>
          <w:sz w:val="20"/>
          <w:szCs w:val="20"/>
          <w:u w:val="single"/>
        </w:rPr>
      </w:pPr>
      <w:proofErr w:type="spellStart"/>
      <w:r w:rsidRPr="0014171A">
        <w:rPr>
          <w:b/>
          <w:bCs/>
          <w:i/>
          <w:sz w:val="20"/>
          <w:szCs w:val="20"/>
          <w:u w:val="single"/>
        </w:rPr>
        <w:t>Prílohy</w:t>
      </w:r>
      <w:proofErr w:type="spellEnd"/>
      <w:r w:rsidRPr="0014171A">
        <w:rPr>
          <w:b/>
          <w:bCs/>
          <w:i/>
          <w:sz w:val="20"/>
          <w:szCs w:val="20"/>
          <w:u w:val="single"/>
        </w:rPr>
        <w:t>:</w:t>
      </w:r>
    </w:p>
    <w:p w:rsidR="0014171A" w:rsidRPr="0014171A" w:rsidRDefault="0014171A" w:rsidP="0014171A">
      <w:pPr>
        <w:ind w:left="709" w:hanging="709"/>
        <w:jc w:val="both"/>
        <w:rPr>
          <w:i/>
          <w:sz w:val="20"/>
          <w:szCs w:val="20"/>
        </w:rPr>
      </w:pPr>
    </w:p>
    <w:p w:rsidR="0014171A" w:rsidRPr="0014171A" w:rsidRDefault="0014171A" w:rsidP="0014171A">
      <w:pPr>
        <w:ind w:left="709" w:hanging="709"/>
        <w:jc w:val="both"/>
        <w:rPr>
          <w:i/>
          <w:sz w:val="20"/>
          <w:szCs w:val="20"/>
        </w:rPr>
      </w:pPr>
      <w:proofErr w:type="spellStart"/>
      <w:r w:rsidRPr="0014171A">
        <w:rPr>
          <w:i/>
          <w:sz w:val="20"/>
          <w:szCs w:val="20"/>
        </w:rPr>
        <w:t>Príloha</w:t>
      </w:r>
      <w:proofErr w:type="spellEnd"/>
      <w:r w:rsidRPr="0014171A">
        <w:rPr>
          <w:i/>
          <w:sz w:val="20"/>
          <w:szCs w:val="20"/>
        </w:rPr>
        <w:t xml:space="preserve"> č. 1</w:t>
      </w:r>
      <w:r w:rsidRPr="0014171A">
        <w:rPr>
          <w:i/>
          <w:sz w:val="20"/>
          <w:szCs w:val="20"/>
        </w:rPr>
        <w:tab/>
      </w:r>
      <w:proofErr w:type="spellStart"/>
      <w:r>
        <w:rPr>
          <w:i/>
          <w:sz w:val="20"/>
          <w:szCs w:val="20"/>
        </w:rPr>
        <w:t>Špecifikácia</w:t>
      </w:r>
      <w:proofErr w:type="spellEnd"/>
      <w:r>
        <w:rPr>
          <w:i/>
          <w:sz w:val="20"/>
          <w:szCs w:val="20"/>
        </w:rPr>
        <w:t xml:space="preserve"> </w:t>
      </w:r>
      <w:proofErr w:type="spellStart"/>
      <w:r>
        <w:rPr>
          <w:i/>
          <w:sz w:val="20"/>
          <w:szCs w:val="20"/>
        </w:rPr>
        <w:t>Programu</w:t>
      </w:r>
      <w:proofErr w:type="spellEnd"/>
      <w:r>
        <w:rPr>
          <w:i/>
          <w:sz w:val="20"/>
          <w:szCs w:val="20"/>
        </w:rPr>
        <w:t xml:space="preserve"> </w:t>
      </w:r>
      <w:proofErr w:type="spellStart"/>
      <w:r>
        <w:rPr>
          <w:i/>
          <w:sz w:val="20"/>
          <w:szCs w:val="20"/>
        </w:rPr>
        <w:t>iZUŠ</w:t>
      </w:r>
      <w:proofErr w:type="spellEnd"/>
    </w:p>
    <w:p w:rsidR="0014171A" w:rsidRPr="0014171A" w:rsidRDefault="0014171A" w:rsidP="0014171A">
      <w:pPr>
        <w:ind w:left="709" w:hanging="709"/>
        <w:jc w:val="both"/>
        <w:rPr>
          <w:i/>
          <w:sz w:val="20"/>
          <w:szCs w:val="20"/>
        </w:rPr>
      </w:pPr>
      <w:proofErr w:type="spellStart"/>
      <w:r w:rsidRPr="0014171A">
        <w:rPr>
          <w:i/>
          <w:sz w:val="20"/>
          <w:szCs w:val="20"/>
        </w:rPr>
        <w:t>Príloha</w:t>
      </w:r>
      <w:proofErr w:type="spellEnd"/>
      <w:r w:rsidRPr="0014171A">
        <w:rPr>
          <w:i/>
          <w:sz w:val="20"/>
          <w:szCs w:val="20"/>
        </w:rPr>
        <w:t xml:space="preserve"> č. 2</w:t>
      </w:r>
      <w:r w:rsidRPr="0014171A">
        <w:rPr>
          <w:i/>
          <w:sz w:val="20"/>
          <w:szCs w:val="20"/>
        </w:rPr>
        <w:tab/>
      </w:r>
      <w:proofErr w:type="spellStart"/>
      <w:r>
        <w:rPr>
          <w:i/>
          <w:sz w:val="20"/>
          <w:szCs w:val="20"/>
        </w:rPr>
        <w:t>Cenník</w:t>
      </w:r>
      <w:proofErr w:type="spellEnd"/>
    </w:p>
    <w:p w:rsidR="00956591" w:rsidRDefault="00956591" w:rsidP="00F33B06">
      <w:pPr>
        <w:spacing w:after="120"/>
        <w:jc w:val="both"/>
        <w:rPr>
          <w:b/>
          <w:lang w:val="sk-SK"/>
        </w:rPr>
      </w:pPr>
    </w:p>
    <w:p w:rsidR="00CE4EB3" w:rsidRDefault="00CE4EB3" w:rsidP="00F33B06">
      <w:pPr>
        <w:spacing w:after="120"/>
        <w:jc w:val="both"/>
        <w:rPr>
          <w:b/>
          <w:lang w:val="sk-SK"/>
        </w:rPr>
      </w:pPr>
    </w:p>
    <w:p w:rsidR="00CE4EB3" w:rsidRDefault="00CE4EB3" w:rsidP="00F33B06">
      <w:pPr>
        <w:spacing w:after="120"/>
        <w:jc w:val="both"/>
        <w:rPr>
          <w:b/>
          <w:lang w:val="sk-SK"/>
        </w:rPr>
      </w:pPr>
    </w:p>
    <w:p w:rsidR="00CE4EB3" w:rsidRDefault="00CE4EB3" w:rsidP="00F33B06">
      <w:pPr>
        <w:spacing w:after="120"/>
        <w:jc w:val="both"/>
        <w:rPr>
          <w:b/>
          <w:lang w:val="sk-SK"/>
        </w:rPr>
      </w:pPr>
    </w:p>
    <w:p w:rsidR="00CE4EB3" w:rsidRDefault="00CE4EB3" w:rsidP="00F33B06">
      <w:pPr>
        <w:spacing w:after="120"/>
        <w:jc w:val="both"/>
        <w:rPr>
          <w:b/>
          <w:lang w:val="sk-SK"/>
        </w:rPr>
      </w:pPr>
    </w:p>
    <w:p w:rsidR="00CE4EB3" w:rsidRDefault="00CE4EB3" w:rsidP="00F33B06">
      <w:pPr>
        <w:spacing w:after="120"/>
        <w:jc w:val="both"/>
        <w:rPr>
          <w:b/>
          <w:lang w:val="sk-SK"/>
        </w:rPr>
      </w:pPr>
    </w:p>
    <w:p w:rsidR="00CE4EB3" w:rsidRDefault="00CE4EB3" w:rsidP="00F33B06">
      <w:pPr>
        <w:spacing w:after="120"/>
        <w:jc w:val="both"/>
        <w:rPr>
          <w:b/>
          <w:lang w:val="sk-SK"/>
        </w:rPr>
      </w:pPr>
    </w:p>
    <w:p w:rsidR="00C461E8" w:rsidRDefault="00C461E8" w:rsidP="00CE4EB3">
      <w:pPr>
        <w:jc w:val="both"/>
        <w:rPr>
          <w:b/>
          <w:lang w:val="sk-SK"/>
        </w:rPr>
      </w:pPr>
    </w:p>
    <w:p w:rsidR="00CE4EB3" w:rsidRPr="00CE4EB3" w:rsidRDefault="00CE4EB3" w:rsidP="00CE4EB3">
      <w:pPr>
        <w:jc w:val="both"/>
        <w:rPr>
          <w:b/>
          <w:sz w:val="24"/>
        </w:rPr>
      </w:pPr>
      <w:r w:rsidRPr="00CE4EB3">
        <w:rPr>
          <w:b/>
          <w:sz w:val="24"/>
        </w:rPr>
        <w:t xml:space="preserve">PRÍLOHA č. 1: </w:t>
      </w:r>
      <w:proofErr w:type="spellStart"/>
      <w:r w:rsidRPr="00CE4EB3">
        <w:rPr>
          <w:b/>
          <w:sz w:val="24"/>
        </w:rPr>
        <w:t>Špecifikácia</w:t>
      </w:r>
      <w:proofErr w:type="spellEnd"/>
      <w:r w:rsidRPr="00CE4EB3">
        <w:rPr>
          <w:b/>
          <w:sz w:val="24"/>
        </w:rPr>
        <w:t xml:space="preserve"> </w:t>
      </w:r>
      <w:proofErr w:type="spellStart"/>
      <w:r w:rsidRPr="00CE4EB3">
        <w:rPr>
          <w:b/>
          <w:sz w:val="24"/>
        </w:rPr>
        <w:t>Programu</w:t>
      </w:r>
      <w:proofErr w:type="spellEnd"/>
      <w:r w:rsidRPr="00CE4EB3">
        <w:rPr>
          <w:b/>
          <w:sz w:val="24"/>
        </w:rPr>
        <w:t xml:space="preserve"> </w:t>
      </w:r>
      <w:proofErr w:type="spellStart"/>
      <w:r w:rsidRPr="00CE4EB3">
        <w:rPr>
          <w:b/>
          <w:sz w:val="24"/>
        </w:rPr>
        <w:t>iZUS</w:t>
      </w:r>
      <w:proofErr w:type="spellEnd"/>
    </w:p>
    <w:p w:rsidR="00CE4EB3" w:rsidRPr="00D8300B" w:rsidRDefault="00CE4EB3" w:rsidP="00CE4EB3">
      <w:pPr>
        <w:jc w:val="both"/>
        <w:rPr>
          <w:b/>
          <w:sz w:val="28"/>
        </w:rPr>
      </w:pPr>
    </w:p>
    <w:p w:rsidR="00CE4EB3" w:rsidRDefault="00CE4EB3" w:rsidP="00CE4EB3">
      <w:pPr>
        <w:jc w:val="both"/>
      </w:pPr>
      <w:proofErr w:type="spellStart"/>
      <w:r w:rsidRPr="00D8300B">
        <w:t>Špecializovaný</w:t>
      </w:r>
      <w:proofErr w:type="spellEnd"/>
      <w:r w:rsidRPr="00D8300B">
        <w:t xml:space="preserve"> </w:t>
      </w:r>
      <w:proofErr w:type="spellStart"/>
      <w:r w:rsidRPr="00D8300B">
        <w:t>informačný</w:t>
      </w:r>
      <w:proofErr w:type="spellEnd"/>
      <w:r w:rsidRPr="00D8300B">
        <w:t xml:space="preserve"> </w:t>
      </w:r>
      <w:proofErr w:type="spellStart"/>
      <w:r w:rsidRPr="00D8300B">
        <w:t>systém</w:t>
      </w:r>
      <w:proofErr w:type="spellEnd"/>
      <w:r w:rsidRPr="00D8300B">
        <w:t xml:space="preserve"> </w:t>
      </w:r>
      <w:proofErr w:type="spellStart"/>
      <w:r w:rsidRPr="00D8300B">
        <w:t>vznikol</w:t>
      </w:r>
      <w:proofErr w:type="spellEnd"/>
      <w:r w:rsidRPr="00D8300B">
        <w:t xml:space="preserve"> pre </w:t>
      </w:r>
      <w:proofErr w:type="spellStart"/>
      <w:r w:rsidRPr="00D8300B">
        <w:t>potreby</w:t>
      </w:r>
      <w:proofErr w:type="spellEnd"/>
      <w:r w:rsidRPr="00D8300B">
        <w:t xml:space="preserve"> </w:t>
      </w:r>
      <w:proofErr w:type="spellStart"/>
      <w:r w:rsidRPr="00D8300B">
        <w:t>riešenia</w:t>
      </w:r>
      <w:proofErr w:type="spellEnd"/>
      <w:r w:rsidRPr="00D8300B">
        <w:t xml:space="preserve"> </w:t>
      </w:r>
      <w:proofErr w:type="spellStart"/>
      <w:r w:rsidRPr="00D8300B">
        <w:t>úzko</w:t>
      </w:r>
      <w:proofErr w:type="spellEnd"/>
      <w:r w:rsidRPr="00D8300B">
        <w:t xml:space="preserve"> </w:t>
      </w:r>
      <w:proofErr w:type="spellStart"/>
      <w:r w:rsidRPr="00D8300B">
        <w:t>zameranej</w:t>
      </w:r>
      <w:proofErr w:type="spellEnd"/>
      <w:r w:rsidRPr="00D8300B">
        <w:t xml:space="preserve"> </w:t>
      </w:r>
      <w:proofErr w:type="spellStart"/>
      <w:r w:rsidRPr="00D8300B">
        <w:t>problematiky</w:t>
      </w:r>
      <w:proofErr w:type="spellEnd"/>
      <w:r w:rsidRPr="00D8300B">
        <w:t xml:space="preserve"> v </w:t>
      </w:r>
      <w:proofErr w:type="spellStart"/>
      <w:r w:rsidRPr="00D8300B">
        <w:t>oblasti</w:t>
      </w:r>
      <w:proofErr w:type="spellEnd"/>
      <w:r w:rsidRPr="00D8300B">
        <w:t xml:space="preserve"> </w:t>
      </w:r>
      <w:proofErr w:type="spellStart"/>
      <w:r w:rsidRPr="00D8300B">
        <w:t>riadenia</w:t>
      </w:r>
      <w:proofErr w:type="spellEnd"/>
      <w:r w:rsidRPr="00D8300B">
        <w:t xml:space="preserve"> </w:t>
      </w:r>
      <w:proofErr w:type="spellStart"/>
      <w:r w:rsidRPr="00D8300B">
        <w:t>základných</w:t>
      </w:r>
      <w:proofErr w:type="spellEnd"/>
      <w:r w:rsidRPr="00D8300B">
        <w:t xml:space="preserve"> </w:t>
      </w:r>
      <w:proofErr w:type="spellStart"/>
      <w:r w:rsidRPr="00D8300B">
        <w:t>umeleckých</w:t>
      </w:r>
      <w:proofErr w:type="spellEnd"/>
      <w:r w:rsidRPr="00D8300B">
        <w:t xml:space="preserve"> </w:t>
      </w:r>
      <w:proofErr w:type="spellStart"/>
      <w:r w:rsidRPr="00D8300B">
        <w:t>škôl</w:t>
      </w:r>
      <w:proofErr w:type="spellEnd"/>
      <w:r w:rsidRPr="00D8300B">
        <w:t xml:space="preserve">. </w:t>
      </w:r>
      <w:proofErr w:type="spellStart"/>
      <w:r w:rsidRPr="00D8300B">
        <w:t>Vychádza</w:t>
      </w:r>
      <w:proofErr w:type="spellEnd"/>
      <w:r w:rsidRPr="00D8300B">
        <w:t xml:space="preserve"> z </w:t>
      </w:r>
      <w:proofErr w:type="spellStart"/>
      <w:r w:rsidRPr="00D8300B">
        <w:t>veľmi</w:t>
      </w:r>
      <w:proofErr w:type="spellEnd"/>
      <w:r w:rsidRPr="00D8300B">
        <w:t xml:space="preserve"> </w:t>
      </w:r>
      <w:proofErr w:type="spellStart"/>
      <w:r w:rsidRPr="00D8300B">
        <w:t>dôkladnej</w:t>
      </w:r>
      <w:proofErr w:type="spellEnd"/>
      <w:r w:rsidRPr="00D8300B">
        <w:t xml:space="preserve"> a </w:t>
      </w:r>
      <w:proofErr w:type="spellStart"/>
      <w:r w:rsidRPr="00D8300B">
        <w:t>hĺbkovej</w:t>
      </w:r>
      <w:proofErr w:type="spellEnd"/>
      <w:r w:rsidRPr="00D8300B">
        <w:t xml:space="preserve"> </w:t>
      </w:r>
      <w:proofErr w:type="spellStart"/>
      <w:r w:rsidRPr="00D8300B">
        <w:t>analýzy</w:t>
      </w:r>
      <w:proofErr w:type="spellEnd"/>
      <w:r w:rsidRPr="00D8300B">
        <w:t xml:space="preserve"> </w:t>
      </w:r>
      <w:proofErr w:type="spellStart"/>
      <w:r w:rsidRPr="00D8300B">
        <w:t>procesov</w:t>
      </w:r>
      <w:proofErr w:type="spellEnd"/>
      <w:r w:rsidRPr="00D8300B">
        <w:t xml:space="preserve"> a </w:t>
      </w:r>
      <w:proofErr w:type="spellStart"/>
      <w:r w:rsidRPr="00D8300B">
        <w:t>činností</w:t>
      </w:r>
      <w:proofErr w:type="spellEnd"/>
      <w:r w:rsidRPr="00D8300B">
        <w:t xml:space="preserve"> </w:t>
      </w:r>
      <w:proofErr w:type="spellStart"/>
      <w:r w:rsidRPr="00D8300B">
        <w:t>na</w:t>
      </w:r>
      <w:proofErr w:type="spellEnd"/>
      <w:r w:rsidRPr="00D8300B">
        <w:t xml:space="preserve"> </w:t>
      </w:r>
      <w:proofErr w:type="spellStart"/>
      <w:r w:rsidRPr="00D8300B">
        <w:t>základných</w:t>
      </w:r>
      <w:proofErr w:type="spellEnd"/>
      <w:r w:rsidRPr="00D8300B">
        <w:t xml:space="preserve"> </w:t>
      </w:r>
      <w:proofErr w:type="spellStart"/>
      <w:r w:rsidRPr="00D8300B">
        <w:t>umeleckých</w:t>
      </w:r>
      <w:proofErr w:type="spellEnd"/>
      <w:r w:rsidRPr="00D8300B">
        <w:t xml:space="preserve"> </w:t>
      </w:r>
      <w:proofErr w:type="spellStart"/>
      <w:r w:rsidRPr="00D8300B">
        <w:t>školách</w:t>
      </w:r>
      <w:proofErr w:type="spellEnd"/>
      <w:r w:rsidRPr="00D8300B">
        <w:t xml:space="preserve">. </w:t>
      </w:r>
      <w:proofErr w:type="spellStart"/>
      <w:r w:rsidRPr="00D8300B">
        <w:t>Boli</w:t>
      </w:r>
      <w:proofErr w:type="spellEnd"/>
      <w:r w:rsidRPr="00D8300B">
        <w:t xml:space="preserve"> </w:t>
      </w:r>
      <w:proofErr w:type="spellStart"/>
      <w:r w:rsidRPr="00D8300B">
        <w:t>zapracované</w:t>
      </w:r>
      <w:proofErr w:type="spellEnd"/>
      <w:r w:rsidRPr="00D8300B">
        <w:t xml:space="preserve"> </w:t>
      </w:r>
      <w:proofErr w:type="spellStart"/>
      <w:r w:rsidRPr="00D8300B">
        <w:t>tak</w:t>
      </w:r>
      <w:proofErr w:type="spellEnd"/>
      <w:r w:rsidRPr="00D8300B">
        <w:t xml:space="preserve">, aby </w:t>
      </w:r>
      <w:proofErr w:type="spellStart"/>
      <w:r w:rsidRPr="00D8300B">
        <w:t>bol</w:t>
      </w:r>
      <w:proofErr w:type="spellEnd"/>
      <w:r w:rsidRPr="00D8300B">
        <w:t xml:space="preserve"> </w:t>
      </w:r>
      <w:proofErr w:type="spellStart"/>
      <w:r w:rsidRPr="00D8300B">
        <w:t>systém</w:t>
      </w:r>
      <w:proofErr w:type="spellEnd"/>
      <w:r w:rsidRPr="00D8300B">
        <w:t xml:space="preserve"> </w:t>
      </w:r>
      <w:proofErr w:type="spellStart"/>
      <w:r w:rsidRPr="00D8300B">
        <w:t>komplexným</w:t>
      </w:r>
      <w:proofErr w:type="spellEnd"/>
      <w:r w:rsidRPr="00D8300B">
        <w:t xml:space="preserve"> a </w:t>
      </w:r>
      <w:proofErr w:type="spellStart"/>
      <w:r w:rsidRPr="00D8300B">
        <w:t>jednoduchým</w:t>
      </w:r>
      <w:proofErr w:type="spellEnd"/>
      <w:r w:rsidRPr="00D8300B">
        <w:t xml:space="preserve"> </w:t>
      </w:r>
      <w:proofErr w:type="spellStart"/>
      <w:r w:rsidRPr="00D8300B">
        <w:t>nástrojom</w:t>
      </w:r>
      <w:proofErr w:type="spellEnd"/>
      <w:r w:rsidRPr="00D8300B">
        <w:t xml:space="preserve"> </w:t>
      </w:r>
      <w:proofErr w:type="spellStart"/>
      <w:r w:rsidRPr="00D8300B">
        <w:t>riadenia</w:t>
      </w:r>
      <w:proofErr w:type="spellEnd"/>
      <w:r w:rsidRPr="00D8300B">
        <w:t xml:space="preserve"> pre </w:t>
      </w:r>
      <w:proofErr w:type="spellStart"/>
      <w:r w:rsidRPr="00D8300B">
        <w:t>vedenie</w:t>
      </w:r>
      <w:proofErr w:type="spellEnd"/>
      <w:r w:rsidRPr="00D8300B">
        <w:t xml:space="preserve"> </w:t>
      </w:r>
      <w:proofErr w:type="spellStart"/>
      <w:r w:rsidRPr="00D8300B">
        <w:t>škôl</w:t>
      </w:r>
      <w:proofErr w:type="spellEnd"/>
      <w:r w:rsidRPr="00D8300B">
        <w:t xml:space="preserve"> a </w:t>
      </w:r>
      <w:proofErr w:type="spellStart"/>
      <w:r w:rsidRPr="00D8300B">
        <w:t>zároveň</w:t>
      </w:r>
      <w:proofErr w:type="spellEnd"/>
      <w:r w:rsidRPr="00D8300B">
        <w:t xml:space="preserve"> </w:t>
      </w:r>
      <w:proofErr w:type="spellStart"/>
      <w:r w:rsidRPr="00D8300B">
        <w:t>jednoduchým</w:t>
      </w:r>
      <w:proofErr w:type="spellEnd"/>
      <w:r w:rsidRPr="00D8300B">
        <w:t xml:space="preserve"> </w:t>
      </w:r>
      <w:proofErr w:type="spellStart"/>
      <w:r w:rsidRPr="00D8300B">
        <w:t>nástroj</w:t>
      </w:r>
      <w:proofErr w:type="spellEnd"/>
      <w:r w:rsidRPr="00D8300B">
        <w:t xml:space="preserve"> </w:t>
      </w:r>
      <w:proofErr w:type="spellStart"/>
      <w:r w:rsidRPr="00D8300B">
        <w:t>na</w:t>
      </w:r>
      <w:proofErr w:type="spellEnd"/>
      <w:r w:rsidRPr="00D8300B">
        <w:t xml:space="preserve"> </w:t>
      </w:r>
      <w:proofErr w:type="spellStart"/>
      <w:r w:rsidRPr="00D8300B">
        <w:t>používanie</w:t>
      </w:r>
      <w:proofErr w:type="spellEnd"/>
      <w:r w:rsidRPr="00D8300B">
        <w:t xml:space="preserve"> </w:t>
      </w:r>
      <w:proofErr w:type="spellStart"/>
      <w:r w:rsidRPr="00D8300B">
        <w:t>aj</w:t>
      </w:r>
      <w:proofErr w:type="spellEnd"/>
      <w:r w:rsidRPr="00D8300B">
        <w:t xml:space="preserve"> pre </w:t>
      </w:r>
      <w:proofErr w:type="spellStart"/>
      <w:r w:rsidRPr="00D8300B">
        <w:t>samotných</w:t>
      </w:r>
      <w:proofErr w:type="spellEnd"/>
      <w:r w:rsidRPr="00D8300B">
        <w:t xml:space="preserve"> </w:t>
      </w:r>
      <w:proofErr w:type="spellStart"/>
      <w:r w:rsidRPr="00D8300B">
        <w:t>pedagógov</w:t>
      </w:r>
      <w:proofErr w:type="spellEnd"/>
      <w:r w:rsidRPr="00D8300B">
        <w:t>.</w:t>
      </w:r>
    </w:p>
    <w:p w:rsidR="00CE4EB3" w:rsidRPr="00D8300B" w:rsidRDefault="00CE4EB3" w:rsidP="00CE4EB3">
      <w:pPr>
        <w:jc w:val="both"/>
      </w:pPr>
    </w:p>
    <w:p w:rsidR="00CE4EB3" w:rsidRDefault="00CE4EB3" w:rsidP="00CE4EB3">
      <w:pPr>
        <w:jc w:val="both"/>
        <w:rPr>
          <w:b/>
          <w:u w:val="single"/>
        </w:rPr>
      </w:pPr>
      <w:proofErr w:type="spellStart"/>
      <w:r w:rsidRPr="00D8300B">
        <w:rPr>
          <w:b/>
          <w:u w:val="single"/>
        </w:rPr>
        <w:t>Základné</w:t>
      </w:r>
      <w:proofErr w:type="spellEnd"/>
      <w:r w:rsidRPr="00D8300B">
        <w:rPr>
          <w:b/>
          <w:u w:val="single"/>
        </w:rPr>
        <w:t xml:space="preserve"> </w:t>
      </w:r>
      <w:proofErr w:type="spellStart"/>
      <w:r w:rsidRPr="00D8300B">
        <w:rPr>
          <w:b/>
          <w:u w:val="single"/>
        </w:rPr>
        <w:t>piliere</w:t>
      </w:r>
      <w:proofErr w:type="spellEnd"/>
      <w:r w:rsidRPr="00D8300B">
        <w:rPr>
          <w:b/>
          <w:u w:val="single"/>
        </w:rPr>
        <w:t xml:space="preserve"> </w:t>
      </w:r>
      <w:proofErr w:type="spellStart"/>
      <w:r w:rsidRPr="00D8300B">
        <w:rPr>
          <w:b/>
          <w:u w:val="single"/>
        </w:rPr>
        <w:t>informačného</w:t>
      </w:r>
      <w:proofErr w:type="spellEnd"/>
      <w:r w:rsidRPr="00D8300B">
        <w:rPr>
          <w:b/>
          <w:u w:val="single"/>
        </w:rPr>
        <w:t xml:space="preserve"> </w:t>
      </w:r>
      <w:proofErr w:type="spellStart"/>
      <w:r w:rsidRPr="00D8300B">
        <w:rPr>
          <w:b/>
          <w:u w:val="single"/>
        </w:rPr>
        <w:t>systému</w:t>
      </w:r>
      <w:proofErr w:type="spellEnd"/>
      <w:r w:rsidRPr="00D8300B">
        <w:rPr>
          <w:b/>
          <w:u w:val="single"/>
        </w:rPr>
        <w:t>:</w:t>
      </w:r>
    </w:p>
    <w:p w:rsidR="00CE4EB3" w:rsidRPr="00D8300B" w:rsidRDefault="00CE4EB3" w:rsidP="00CE4EB3">
      <w:pPr>
        <w:jc w:val="both"/>
        <w:rPr>
          <w:b/>
          <w:u w:val="single"/>
        </w:rPr>
      </w:pPr>
    </w:p>
    <w:p w:rsidR="00CE4EB3" w:rsidRPr="00CE4EB3" w:rsidRDefault="00CE4EB3" w:rsidP="00CE4EB3">
      <w:pPr>
        <w:jc w:val="both"/>
        <w:rPr>
          <w:sz w:val="24"/>
        </w:rPr>
      </w:pPr>
      <w:r w:rsidRPr="00D8300B">
        <w:rPr>
          <w:b/>
          <w:sz w:val="24"/>
          <w:u w:val="single"/>
        </w:rPr>
        <w:t xml:space="preserve">1/ </w:t>
      </w:r>
      <w:proofErr w:type="spellStart"/>
      <w:r w:rsidRPr="00D8300B">
        <w:rPr>
          <w:b/>
          <w:sz w:val="24"/>
          <w:u w:val="single"/>
        </w:rPr>
        <w:t>úplná</w:t>
      </w:r>
      <w:proofErr w:type="spellEnd"/>
      <w:r w:rsidRPr="00D8300B">
        <w:rPr>
          <w:b/>
          <w:sz w:val="24"/>
          <w:u w:val="single"/>
        </w:rPr>
        <w:t xml:space="preserve"> </w:t>
      </w:r>
      <w:proofErr w:type="spellStart"/>
      <w:r w:rsidRPr="00D8300B">
        <w:rPr>
          <w:b/>
          <w:sz w:val="24"/>
          <w:u w:val="single"/>
        </w:rPr>
        <w:t>decentralizácia</w:t>
      </w:r>
      <w:proofErr w:type="spellEnd"/>
      <w:r w:rsidRPr="00D8300B">
        <w:rPr>
          <w:b/>
          <w:sz w:val="24"/>
          <w:u w:val="single"/>
        </w:rPr>
        <w:t xml:space="preserve"> </w:t>
      </w:r>
      <w:proofErr w:type="spellStart"/>
      <w:r w:rsidRPr="00D8300B">
        <w:rPr>
          <w:b/>
          <w:sz w:val="24"/>
          <w:u w:val="single"/>
        </w:rPr>
        <w:t>procesov</w:t>
      </w:r>
      <w:proofErr w:type="spellEnd"/>
      <w:r w:rsidRPr="00D8300B">
        <w:rPr>
          <w:sz w:val="24"/>
        </w:rPr>
        <w:t xml:space="preserve"> </w:t>
      </w:r>
    </w:p>
    <w:p w:rsidR="00CE4EB3" w:rsidRDefault="00CE4EB3" w:rsidP="00CE4EB3">
      <w:pPr>
        <w:jc w:val="both"/>
      </w:pPr>
      <w:proofErr w:type="spellStart"/>
      <w:r>
        <w:t>S</w:t>
      </w:r>
      <w:r w:rsidRPr="00D8300B">
        <w:t>ystém</w:t>
      </w:r>
      <w:proofErr w:type="spellEnd"/>
      <w:r w:rsidRPr="00D8300B">
        <w:t xml:space="preserve"> je </w:t>
      </w:r>
      <w:proofErr w:type="spellStart"/>
      <w:r w:rsidRPr="00D8300B">
        <w:t>sprístupnený</w:t>
      </w:r>
      <w:proofErr w:type="spellEnd"/>
      <w:r w:rsidRPr="00D8300B">
        <w:t xml:space="preserve"> </w:t>
      </w:r>
      <w:proofErr w:type="spellStart"/>
      <w:r w:rsidRPr="00D8300B">
        <w:t>na</w:t>
      </w:r>
      <w:proofErr w:type="spellEnd"/>
      <w:r w:rsidRPr="00D8300B">
        <w:t xml:space="preserve"> </w:t>
      </w:r>
      <w:proofErr w:type="spellStart"/>
      <w:r w:rsidRPr="00D8300B">
        <w:t>internetovej</w:t>
      </w:r>
      <w:proofErr w:type="spellEnd"/>
      <w:r w:rsidRPr="00D8300B">
        <w:t xml:space="preserve"> </w:t>
      </w:r>
      <w:proofErr w:type="spellStart"/>
      <w:r w:rsidRPr="00D8300B">
        <w:t>doméne</w:t>
      </w:r>
      <w:proofErr w:type="spellEnd"/>
      <w:r w:rsidRPr="00D8300B">
        <w:t xml:space="preserve"> </w:t>
      </w:r>
      <w:hyperlink r:id="rId11" w:history="1">
        <w:r w:rsidRPr="00D8300B">
          <w:rPr>
            <w:rStyle w:val="Hypertextovprepojenie"/>
          </w:rPr>
          <w:t>www.izus.sk</w:t>
        </w:r>
      </w:hyperlink>
      <w:r>
        <w:t>.</w:t>
      </w:r>
      <w:r w:rsidRPr="00D8300B">
        <w:t xml:space="preserve"> </w:t>
      </w:r>
      <w:proofErr w:type="spellStart"/>
      <w:r w:rsidRPr="00D8300B">
        <w:t>Každý</w:t>
      </w:r>
      <w:proofErr w:type="spellEnd"/>
      <w:r w:rsidRPr="00D8300B">
        <w:t xml:space="preserve"> </w:t>
      </w:r>
      <w:proofErr w:type="spellStart"/>
      <w:r w:rsidRPr="00D8300B">
        <w:t>jeho</w:t>
      </w:r>
      <w:proofErr w:type="spellEnd"/>
      <w:r w:rsidRPr="00D8300B">
        <w:t xml:space="preserve"> </w:t>
      </w:r>
      <w:proofErr w:type="spellStart"/>
      <w:r w:rsidRPr="00D8300B">
        <w:t>užívateľ</w:t>
      </w:r>
      <w:proofErr w:type="spellEnd"/>
      <w:r w:rsidRPr="00D8300B">
        <w:t xml:space="preserve"> </w:t>
      </w:r>
      <w:proofErr w:type="spellStart"/>
      <w:r w:rsidRPr="00D8300B">
        <w:t>na</w:t>
      </w:r>
      <w:proofErr w:type="spellEnd"/>
      <w:r w:rsidRPr="00D8300B">
        <w:t xml:space="preserve"> </w:t>
      </w:r>
      <w:proofErr w:type="spellStart"/>
      <w:r w:rsidRPr="00D8300B">
        <w:t>škole</w:t>
      </w:r>
      <w:proofErr w:type="spellEnd"/>
      <w:r w:rsidRPr="00D8300B">
        <w:t xml:space="preserve"> </w:t>
      </w:r>
      <w:proofErr w:type="spellStart"/>
      <w:r w:rsidRPr="00D8300B">
        <w:t>má</w:t>
      </w:r>
      <w:proofErr w:type="spellEnd"/>
      <w:r w:rsidRPr="00D8300B">
        <w:t xml:space="preserve"> </w:t>
      </w:r>
      <w:proofErr w:type="spellStart"/>
      <w:r w:rsidRPr="00D8300B">
        <w:t>vytvorené</w:t>
      </w:r>
      <w:proofErr w:type="spellEnd"/>
      <w:r w:rsidRPr="00D8300B">
        <w:t xml:space="preserve"> </w:t>
      </w:r>
      <w:proofErr w:type="spellStart"/>
      <w:r w:rsidRPr="00D8300B">
        <w:t>vlastné</w:t>
      </w:r>
      <w:proofErr w:type="spellEnd"/>
      <w:r w:rsidRPr="00D8300B">
        <w:t xml:space="preserve"> </w:t>
      </w:r>
      <w:proofErr w:type="spellStart"/>
      <w:r w:rsidRPr="00D8300B">
        <w:t>prístupové</w:t>
      </w:r>
      <w:proofErr w:type="spellEnd"/>
      <w:r w:rsidRPr="00D8300B">
        <w:t xml:space="preserve"> </w:t>
      </w:r>
      <w:proofErr w:type="spellStart"/>
      <w:r w:rsidRPr="00D8300B">
        <w:t>práva</w:t>
      </w:r>
      <w:proofErr w:type="spellEnd"/>
      <w:r w:rsidRPr="00D8300B">
        <w:t xml:space="preserve">, </w:t>
      </w:r>
      <w:proofErr w:type="spellStart"/>
      <w:r w:rsidRPr="00D8300B">
        <w:t>ktoré</w:t>
      </w:r>
      <w:proofErr w:type="spellEnd"/>
      <w:r w:rsidRPr="00D8300B">
        <w:t xml:space="preserve"> </w:t>
      </w:r>
      <w:proofErr w:type="spellStart"/>
      <w:r w:rsidRPr="00D8300B">
        <w:t>používa</w:t>
      </w:r>
      <w:proofErr w:type="spellEnd"/>
      <w:r w:rsidRPr="00D8300B">
        <w:t xml:space="preserve"> </w:t>
      </w:r>
      <w:proofErr w:type="spellStart"/>
      <w:r w:rsidRPr="00D8300B">
        <w:t>na</w:t>
      </w:r>
      <w:proofErr w:type="spellEnd"/>
      <w:r w:rsidRPr="00D8300B">
        <w:t xml:space="preserve"> </w:t>
      </w:r>
      <w:proofErr w:type="spellStart"/>
      <w:r w:rsidRPr="00D8300B">
        <w:t>prihlasovanie</w:t>
      </w:r>
      <w:proofErr w:type="spellEnd"/>
      <w:r w:rsidRPr="00D8300B">
        <w:t xml:space="preserve"> a </w:t>
      </w:r>
      <w:proofErr w:type="spellStart"/>
      <w:r w:rsidRPr="00D8300B">
        <w:t>samostatnú</w:t>
      </w:r>
      <w:proofErr w:type="spellEnd"/>
      <w:r w:rsidRPr="00D8300B">
        <w:t xml:space="preserve"> </w:t>
      </w:r>
      <w:proofErr w:type="spellStart"/>
      <w:r w:rsidRPr="00D8300B">
        <w:t>prácu</w:t>
      </w:r>
      <w:proofErr w:type="spellEnd"/>
      <w:r w:rsidRPr="00D8300B">
        <w:t xml:space="preserve"> </w:t>
      </w:r>
      <w:proofErr w:type="spellStart"/>
      <w:r w:rsidRPr="00D8300B">
        <w:t>na</w:t>
      </w:r>
      <w:proofErr w:type="spellEnd"/>
      <w:r w:rsidRPr="00D8300B">
        <w:t xml:space="preserve"> </w:t>
      </w:r>
      <w:proofErr w:type="spellStart"/>
      <w:r w:rsidRPr="00D8300B">
        <w:t>svojich</w:t>
      </w:r>
      <w:proofErr w:type="spellEnd"/>
      <w:r w:rsidRPr="00D8300B">
        <w:t xml:space="preserve"> </w:t>
      </w:r>
      <w:proofErr w:type="spellStart"/>
      <w:r w:rsidRPr="00D8300B">
        <w:t>dokumentov</w:t>
      </w:r>
      <w:proofErr w:type="spellEnd"/>
      <w:r w:rsidRPr="00D8300B">
        <w:t xml:space="preserve"> a </w:t>
      </w:r>
      <w:proofErr w:type="spellStart"/>
      <w:r w:rsidRPr="00D8300B">
        <w:t>činnostiach</w:t>
      </w:r>
      <w:proofErr w:type="spellEnd"/>
      <w:r w:rsidRPr="00D8300B">
        <w:t xml:space="preserve">, </w:t>
      </w:r>
      <w:proofErr w:type="spellStart"/>
      <w:r w:rsidRPr="00D8300B">
        <w:t>ktoré</w:t>
      </w:r>
      <w:proofErr w:type="spellEnd"/>
      <w:r w:rsidRPr="00D8300B">
        <w:t xml:space="preserve"> </w:t>
      </w:r>
      <w:proofErr w:type="spellStart"/>
      <w:r w:rsidRPr="00D8300B">
        <w:t>sa</w:t>
      </w:r>
      <w:proofErr w:type="spellEnd"/>
      <w:r w:rsidRPr="00D8300B">
        <w:t xml:space="preserve"> ho </w:t>
      </w:r>
      <w:proofErr w:type="spellStart"/>
      <w:r w:rsidRPr="00D8300B">
        <w:t>bezprostredne</w:t>
      </w:r>
      <w:proofErr w:type="spellEnd"/>
      <w:r w:rsidRPr="00D8300B">
        <w:t xml:space="preserve"> </w:t>
      </w:r>
      <w:proofErr w:type="spellStart"/>
      <w:r w:rsidRPr="00D8300B">
        <w:t>týkajú</w:t>
      </w:r>
      <w:proofErr w:type="spellEnd"/>
      <w:r w:rsidRPr="00D8300B">
        <w:t xml:space="preserve">. </w:t>
      </w:r>
      <w:proofErr w:type="spellStart"/>
      <w:r w:rsidRPr="00D8300B">
        <w:t>Každý</w:t>
      </w:r>
      <w:proofErr w:type="spellEnd"/>
      <w:r w:rsidRPr="00D8300B">
        <w:t xml:space="preserve"> </w:t>
      </w:r>
      <w:proofErr w:type="spellStart"/>
      <w:r w:rsidRPr="00D8300B">
        <w:t>pracuje</w:t>
      </w:r>
      <w:proofErr w:type="spellEnd"/>
      <w:r w:rsidRPr="00D8300B">
        <w:t xml:space="preserve"> a </w:t>
      </w:r>
      <w:proofErr w:type="spellStart"/>
      <w:r w:rsidRPr="00D8300B">
        <w:t>kontroluje</w:t>
      </w:r>
      <w:proofErr w:type="spellEnd"/>
      <w:r w:rsidRPr="00D8300B">
        <w:t xml:space="preserve"> </w:t>
      </w:r>
      <w:proofErr w:type="spellStart"/>
      <w:r w:rsidRPr="00D8300B">
        <w:t>svoje</w:t>
      </w:r>
      <w:proofErr w:type="spellEnd"/>
      <w:r w:rsidRPr="00D8300B">
        <w:t xml:space="preserve"> </w:t>
      </w:r>
      <w:proofErr w:type="spellStart"/>
      <w:r w:rsidRPr="00D8300B">
        <w:t>veci</w:t>
      </w:r>
      <w:proofErr w:type="spellEnd"/>
      <w:r w:rsidRPr="00D8300B">
        <w:t xml:space="preserve"> </w:t>
      </w:r>
      <w:proofErr w:type="spellStart"/>
      <w:r w:rsidRPr="00D8300B">
        <w:t>pohodlne</w:t>
      </w:r>
      <w:proofErr w:type="spellEnd"/>
      <w:r w:rsidRPr="00D8300B">
        <w:t xml:space="preserve"> </w:t>
      </w:r>
      <w:proofErr w:type="spellStart"/>
      <w:r w:rsidRPr="00D8300B">
        <w:t>odkiaľkoľvek</w:t>
      </w:r>
      <w:proofErr w:type="spellEnd"/>
      <w:r w:rsidRPr="00D8300B">
        <w:t xml:space="preserve">, </w:t>
      </w:r>
      <w:proofErr w:type="spellStart"/>
      <w:r w:rsidRPr="00D8300B">
        <w:t>kde</w:t>
      </w:r>
      <w:proofErr w:type="spellEnd"/>
      <w:r w:rsidRPr="00D8300B">
        <w:t xml:space="preserve"> </w:t>
      </w:r>
      <w:proofErr w:type="spellStart"/>
      <w:r w:rsidRPr="00D8300B">
        <w:t>má</w:t>
      </w:r>
      <w:proofErr w:type="spellEnd"/>
      <w:r w:rsidRPr="00D8300B">
        <w:t xml:space="preserve"> </w:t>
      </w:r>
      <w:proofErr w:type="spellStart"/>
      <w:r w:rsidRPr="00D8300B">
        <w:t>prístup</w:t>
      </w:r>
      <w:proofErr w:type="spellEnd"/>
      <w:r w:rsidRPr="00D8300B">
        <w:t xml:space="preserve"> k </w:t>
      </w:r>
      <w:proofErr w:type="spellStart"/>
      <w:r w:rsidRPr="00D8300B">
        <w:t>internetu</w:t>
      </w:r>
      <w:proofErr w:type="spellEnd"/>
      <w:r w:rsidRPr="00D8300B">
        <w:t xml:space="preserve"> / </w:t>
      </w:r>
      <w:proofErr w:type="spellStart"/>
      <w:r w:rsidRPr="00D8300B">
        <w:t>napr</w:t>
      </w:r>
      <w:proofErr w:type="spellEnd"/>
      <w:r w:rsidRPr="00D8300B">
        <w:t xml:space="preserve">. z </w:t>
      </w:r>
      <w:proofErr w:type="spellStart"/>
      <w:r w:rsidRPr="00D8300B">
        <w:t>kaviarne</w:t>
      </w:r>
      <w:proofErr w:type="spellEnd"/>
      <w:r w:rsidRPr="00D8300B">
        <w:t xml:space="preserve">, z </w:t>
      </w:r>
      <w:proofErr w:type="spellStart"/>
      <w:r w:rsidRPr="00D8300B">
        <w:t>domu</w:t>
      </w:r>
      <w:proofErr w:type="spellEnd"/>
      <w:r w:rsidRPr="00D8300B">
        <w:t>, z </w:t>
      </w:r>
      <w:proofErr w:type="spellStart"/>
      <w:r w:rsidRPr="00D8300B">
        <w:t>dovolenky</w:t>
      </w:r>
      <w:proofErr w:type="spellEnd"/>
      <w:r w:rsidRPr="00D8300B">
        <w:t xml:space="preserve"> a </w:t>
      </w:r>
      <w:proofErr w:type="gramStart"/>
      <w:r w:rsidRPr="00D8300B">
        <w:t>pod./</w:t>
      </w:r>
      <w:proofErr w:type="gramEnd"/>
      <w:r>
        <w:t xml:space="preserve"> </w:t>
      </w:r>
      <w:proofErr w:type="spellStart"/>
      <w:r>
        <w:t>Zásadným</w:t>
      </w:r>
      <w:proofErr w:type="spellEnd"/>
      <w:r>
        <w:t xml:space="preserve"> </w:t>
      </w:r>
      <w:proofErr w:type="spellStart"/>
      <w:r>
        <w:t>spôsobom</w:t>
      </w:r>
      <w:proofErr w:type="spellEnd"/>
      <w:r>
        <w:t xml:space="preserve"> </w:t>
      </w:r>
      <w:proofErr w:type="spellStart"/>
      <w:r>
        <w:t>umožňuje</w:t>
      </w:r>
      <w:proofErr w:type="spellEnd"/>
      <w:r>
        <w:t xml:space="preserve"> </w:t>
      </w:r>
      <w:proofErr w:type="spellStart"/>
      <w:r>
        <w:t>začať</w:t>
      </w:r>
      <w:proofErr w:type="spellEnd"/>
      <w:r>
        <w:t xml:space="preserve"> </w:t>
      </w:r>
      <w:proofErr w:type="spellStart"/>
      <w:r>
        <w:t>delegovať</w:t>
      </w:r>
      <w:proofErr w:type="spellEnd"/>
      <w:r>
        <w:t xml:space="preserve"> </w:t>
      </w:r>
      <w:proofErr w:type="spellStart"/>
      <w:r>
        <w:t>právomoci</w:t>
      </w:r>
      <w:proofErr w:type="spellEnd"/>
      <w:r>
        <w:t xml:space="preserve"> </w:t>
      </w:r>
      <w:proofErr w:type="spellStart"/>
      <w:r>
        <w:t>na</w:t>
      </w:r>
      <w:proofErr w:type="spellEnd"/>
      <w:r>
        <w:t xml:space="preserve"> </w:t>
      </w:r>
      <w:proofErr w:type="spellStart"/>
      <w:r>
        <w:t>kompetentné</w:t>
      </w:r>
      <w:proofErr w:type="spellEnd"/>
      <w:r>
        <w:t xml:space="preserve"> </w:t>
      </w:r>
      <w:proofErr w:type="spellStart"/>
      <w:r>
        <w:t>osoby</w:t>
      </w:r>
      <w:proofErr w:type="spellEnd"/>
      <w:r>
        <w:t>.</w:t>
      </w:r>
    </w:p>
    <w:p w:rsidR="00CE4EB3" w:rsidRPr="00D8300B" w:rsidRDefault="00CE4EB3" w:rsidP="00CE4EB3">
      <w:pPr>
        <w:jc w:val="both"/>
      </w:pPr>
    </w:p>
    <w:p w:rsidR="00CE4EB3" w:rsidRPr="00CE4EB3" w:rsidRDefault="00CE4EB3" w:rsidP="00CE4EB3">
      <w:pPr>
        <w:jc w:val="both"/>
        <w:rPr>
          <w:sz w:val="24"/>
        </w:rPr>
      </w:pPr>
      <w:r w:rsidRPr="00D8300B">
        <w:rPr>
          <w:b/>
          <w:sz w:val="24"/>
          <w:u w:val="single"/>
        </w:rPr>
        <w:t xml:space="preserve">2/ </w:t>
      </w:r>
      <w:proofErr w:type="spellStart"/>
      <w:r w:rsidRPr="00D8300B">
        <w:rPr>
          <w:b/>
          <w:sz w:val="24"/>
          <w:u w:val="single"/>
        </w:rPr>
        <w:t>riešenie</w:t>
      </w:r>
      <w:proofErr w:type="spellEnd"/>
      <w:r w:rsidRPr="00D8300B">
        <w:rPr>
          <w:b/>
          <w:sz w:val="24"/>
          <w:u w:val="single"/>
        </w:rPr>
        <w:t xml:space="preserve"> „</w:t>
      </w:r>
      <w:proofErr w:type="spellStart"/>
      <w:proofErr w:type="gramStart"/>
      <w:r w:rsidRPr="00D8300B">
        <w:rPr>
          <w:b/>
          <w:sz w:val="24"/>
          <w:u w:val="single"/>
        </w:rPr>
        <w:t>cloudového</w:t>
      </w:r>
      <w:proofErr w:type="spellEnd"/>
      <w:r w:rsidRPr="00D8300B">
        <w:rPr>
          <w:b/>
          <w:sz w:val="24"/>
          <w:u w:val="single"/>
        </w:rPr>
        <w:t xml:space="preserve">“ </w:t>
      </w:r>
      <w:proofErr w:type="spellStart"/>
      <w:r w:rsidRPr="00D8300B">
        <w:rPr>
          <w:b/>
          <w:sz w:val="24"/>
          <w:u w:val="single"/>
        </w:rPr>
        <w:t>typu</w:t>
      </w:r>
      <w:proofErr w:type="spellEnd"/>
      <w:proofErr w:type="gramEnd"/>
      <w:r w:rsidRPr="00D8300B">
        <w:rPr>
          <w:sz w:val="24"/>
        </w:rPr>
        <w:t xml:space="preserve"> </w:t>
      </w:r>
    </w:p>
    <w:p w:rsidR="00CE4EB3" w:rsidRDefault="00CE4EB3" w:rsidP="00CE4EB3">
      <w:pPr>
        <w:jc w:val="both"/>
      </w:pPr>
      <w:proofErr w:type="spellStart"/>
      <w:r>
        <w:t>O</w:t>
      </w:r>
      <w:r w:rsidRPr="00D8300B">
        <w:t>dteraz</w:t>
      </w:r>
      <w:proofErr w:type="spellEnd"/>
      <w:r w:rsidRPr="00D8300B">
        <w:t xml:space="preserve"> </w:t>
      </w:r>
      <w:proofErr w:type="spellStart"/>
      <w:r w:rsidRPr="00D8300B">
        <w:t>už</w:t>
      </w:r>
      <w:proofErr w:type="spellEnd"/>
      <w:r w:rsidRPr="00D8300B">
        <w:t xml:space="preserve"> </w:t>
      </w:r>
      <w:proofErr w:type="spellStart"/>
      <w:r w:rsidRPr="00D8300B">
        <w:t>žiadna</w:t>
      </w:r>
      <w:proofErr w:type="spellEnd"/>
      <w:r w:rsidRPr="00D8300B">
        <w:t xml:space="preserve">, </w:t>
      </w:r>
      <w:proofErr w:type="spellStart"/>
      <w:r w:rsidRPr="00D8300B">
        <w:t>neustála</w:t>
      </w:r>
      <w:proofErr w:type="spellEnd"/>
      <w:r w:rsidRPr="00D8300B">
        <w:t xml:space="preserve"> </w:t>
      </w:r>
      <w:proofErr w:type="spellStart"/>
      <w:r w:rsidRPr="00D8300B">
        <w:t>synchronizácia</w:t>
      </w:r>
      <w:proofErr w:type="spellEnd"/>
      <w:r w:rsidRPr="00D8300B">
        <w:t xml:space="preserve"> </w:t>
      </w:r>
      <w:proofErr w:type="spellStart"/>
      <w:r w:rsidRPr="00D8300B">
        <w:t>dát</w:t>
      </w:r>
      <w:proofErr w:type="spellEnd"/>
      <w:r w:rsidRPr="00D8300B">
        <w:t xml:space="preserve"> </w:t>
      </w:r>
      <w:proofErr w:type="spellStart"/>
      <w:r w:rsidRPr="00D8300B">
        <w:t>medzi</w:t>
      </w:r>
      <w:proofErr w:type="spellEnd"/>
      <w:r w:rsidRPr="00D8300B">
        <w:t xml:space="preserve"> </w:t>
      </w:r>
      <w:proofErr w:type="spellStart"/>
      <w:r w:rsidRPr="00D8300B">
        <w:t>centrálnym</w:t>
      </w:r>
      <w:proofErr w:type="spellEnd"/>
      <w:r w:rsidRPr="00D8300B">
        <w:t xml:space="preserve"> </w:t>
      </w:r>
      <w:proofErr w:type="spellStart"/>
      <w:r w:rsidRPr="00D8300B">
        <w:t>počítačom</w:t>
      </w:r>
      <w:proofErr w:type="spellEnd"/>
      <w:r w:rsidRPr="00D8300B">
        <w:t xml:space="preserve"> a </w:t>
      </w:r>
      <w:proofErr w:type="spellStart"/>
      <w:r w:rsidRPr="00D8300B">
        <w:t>jednotlivými</w:t>
      </w:r>
      <w:proofErr w:type="spellEnd"/>
      <w:r w:rsidRPr="00D8300B">
        <w:t xml:space="preserve"> </w:t>
      </w:r>
      <w:proofErr w:type="spellStart"/>
      <w:r w:rsidRPr="00D8300B">
        <w:t>počítačmi</w:t>
      </w:r>
      <w:proofErr w:type="spellEnd"/>
      <w:r w:rsidRPr="00D8300B">
        <w:t xml:space="preserve"> </w:t>
      </w:r>
      <w:proofErr w:type="spellStart"/>
      <w:r w:rsidRPr="00D8300B">
        <w:t>školy</w:t>
      </w:r>
      <w:proofErr w:type="spellEnd"/>
      <w:r w:rsidRPr="00D8300B">
        <w:t xml:space="preserve">. </w:t>
      </w:r>
      <w:proofErr w:type="spellStart"/>
      <w:r w:rsidRPr="00D8300B">
        <w:t>Aktuálny</w:t>
      </w:r>
      <w:proofErr w:type="spellEnd"/>
      <w:r w:rsidRPr="00D8300B">
        <w:t xml:space="preserve"> </w:t>
      </w:r>
      <w:proofErr w:type="spellStart"/>
      <w:r w:rsidRPr="00D8300B">
        <w:t>stav</w:t>
      </w:r>
      <w:proofErr w:type="spellEnd"/>
      <w:r w:rsidRPr="00D8300B">
        <w:t xml:space="preserve"> </w:t>
      </w:r>
      <w:proofErr w:type="spellStart"/>
      <w:r w:rsidRPr="00D8300B">
        <w:t>školy</w:t>
      </w:r>
      <w:proofErr w:type="spellEnd"/>
      <w:r w:rsidRPr="00D8300B">
        <w:t xml:space="preserve"> /</w:t>
      </w:r>
      <w:proofErr w:type="spellStart"/>
      <w:r w:rsidRPr="00D8300B">
        <w:t>napr</w:t>
      </w:r>
      <w:proofErr w:type="spellEnd"/>
      <w:r w:rsidRPr="00D8300B">
        <w:t xml:space="preserve">.  </w:t>
      </w:r>
      <w:proofErr w:type="spellStart"/>
      <w:r w:rsidRPr="00D8300B">
        <w:t>kontrola</w:t>
      </w:r>
      <w:proofErr w:type="spellEnd"/>
      <w:r w:rsidRPr="00D8300B">
        <w:t xml:space="preserve"> </w:t>
      </w:r>
      <w:proofErr w:type="spellStart"/>
      <w:r w:rsidRPr="00D8300B">
        <w:t>plnenia</w:t>
      </w:r>
      <w:proofErr w:type="spellEnd"/>
      <w:r w:rsidRPr="00D8300B">
        <w:t xml:space="preserve"> </w:t>
      </w:r>
      <w:proofErr w:type="spellStart"/>
      <w:r w:rsidRPr="00D8300B">
        <w:t>úloh</w:t>
      </w:r>
      <w:proofErr w:type="spellEnd"/>
      <w:r w:rsidRPr="00D8300B">
        <w:t xml:space="preserve">, </w:t>
      </w:r>
      <w:proofErr w:type="spellStart"/>
      <w:r w:rsidRPr="00D8300B">
        <w:t>stav</w:t>
      </w:r>
      <w:proofErr w:type="spellEnd"/>
      <w:r w:rsidRPr="00D8300B">
        <w:t xml:space="preserve"> </w:t>
      </w:r>
      <w:proofErr w:type="spellStart"/>
      <w:r w:rsidRPr="00D8300B">
        <w:t>školného</w:t>
      </w:r>
      <w:proofErr w:type="spellEnd"/>
      <w:r w:rsidRPr="00D8300B">
        <w:t xml:space="preserve"> </w:t>
      </w:r>
      <w:proofErr w:type="spellStart"/>
      <w:r w:rsidRPr="00D8300B">
        <w:t>atď</w:t>
      </w:r>
      <w:proofErr w:type="spellEnd"/>
      <w:r w:rsidRPr="00D8300B">
        <w:t>./</w:t>
      </w:r>
      <w:r>
        <w:t>.</w:t>
      </w:r>
      <w:r w:rsidRPr="00D8300B">
        <w:t xml:space="preserve"> </w:t>
      </w:r>
      <w:r>
        <w:t>V</w:t>
      </w:r>
      <w:r w:rsidRPr="00D8300B">
        <w:t> </w:t>
      </w:r>
      <w:proofErr w:type="spellStart"/>
      <w:r w:rsidRPr="00D8300B">
        <w:t>každej</w:t>
      </w:r>
      <w:proofErr w:type="spellEnd"/>
      <w:r w:rsidRPr="00D8300B">
        <w:t xml:space="preserve"> </w:t>
      </w:r>
      <w:proofErr w:type="spellStart"/>
      <w:r w:rsidRPr="00D8300B">
        <w:t>chvíli</w:t>
      </w:r>
      <w:proofErr w:type="spellEnd"/>
      <w:r w:rsidRPr="00D8300B">
        <w:t xml:space="preserve"> 100% </w:t>
      </w:r>
      <w:proofErr w:type="spellStart"/>
      <w:r w:rsidRPr="00D8300B">
        <w:t>aktuálny</w:t>
      </w:r>
      <w:proofErr w:type="spellEnd"/>
      <w:r w:rsidRPr="00D8300B">
        <w:t xml:space="preserve"> </w:t>
      </w:r>
      <w:proofErr w:type="spellStart"/>
      <w:r w:rsidRPr="00D8300B">
        <w:t>stav</w:t>
      </w:r>
      <w:proofErr w:type="spellEnd"/>
      <w:r w:rsidRPr="00D8300B">
        <w:t xml:space="preserve"> </w:t>
      </w:r>
      <w:proofErr w:type="spellStart"/>
      <w:r w:rsidRPr="00D8300B">
        <w:t>procesov</w:t>
      </w:r>
      <w:proofErr w:type="spellEnd"/>
      <w:r w:rsidRPr="00D8300B">
        <w:t xml:space="preserve"> a </w:t>
      </w:r>
      <w:proofErr w:type="spellStart"/>
      <w:r w:rsidRPr="00D8300B">
        <w:t>činností</w:t>
      </w:r>
      <w:proofErr w:type="spellEnd"/>
      <w:r w:rsidRPr="00D8300B">
        <w:t xml:space="preserve">. </w:t>
      </w:r>
      <w:proofErr w:type="spellStart"/>
      <w:r w:rsidRPr="00D8300B">
        <w:t>Zálohovanie</w:t>
      </w:r>
      <w:proofErr w:type="spellEnd"/>
      <w:r w:rsidRPr="00D8300B">
        <w:t xml:space="preserve"> a </w:t>
      </w:r>
      <w:proofErr w:type="spellStart"/>
      <w:r w:rsidRPr="00D8300B">
        <w:t>šifrovanie</w:t>
      </w:r>
      <w:proofErr w:type="spellEnd"/>
      <w:r w:rsidRPr="00D8300B">
        <w:t xml:space="preserve"> </w:t>
      </w:r>
      <w:proofErr w:type="spellStart"/>
      <w:r w:rsidRPr="00D8300B">
        <w:t>systému</w:t>
      </w:r>
      <w:proofErr w:type="spellEnd"/>
      <w:r w:rsidRPr="00D8300B">
        <w:t xml:space="preserve"> </w:t>
      </w:r>
      <w:proofErr w:type="spellStart"/>
      <w:r w:rsidRPr="00D8300B">
        <w:t>niekoľkokrát</w:t>
      </w:r>
      <w:proofErr w:type="spellEnd"/>
      <w:r w:rsidRPr="00D8300B">
        <w:t xml:space="preserve"> v </w:t>
      </w:r>
      <w:proofErr w:type="spellStart"/>
      <w:r w:rsidRPr="00D8300B">
        <w:t>priebehu</w:t>
      </w:r>
      <w:proofErr w:type="spellEnd"/>
      <w:r w:rsidRPr="00D8300B">
        <w:t xml:space="preserve"> </w:t>
      </w:r>
      <w:proofErr w:type="spellStart"/>
      <w:r w:rsidRPr="00D8300B">
        <w:t>dňa</w:t>
      </w:r>
      <w:proofErr w:type="spellEnd"/>
      <w:r w:rsidRPr="00D8300B">
        <w:t xml:space="preserve">. </w:t>
      </w:r>
    </w:p>
    <w:p w:rsidR="00CE4EB3" w:rsidRPr="00D8300B" w:rsidRDefault="00CE4EB3" w:rsidP="00CE4EB3">
      <w:pPr>
        <w:jc w:val="both"/>
      </w:pPr>
    </w:p>
    <w:p w:rsidR="00CE4EB3" w:rsidRPr="00CE4EB3" w:rsidRDefault="00CE4EB3" w:rsidP="00CE4EB3">
      <w:pPr>
        <w:jc w:val="both"/>
        <w:rPr>
          <w:sz w:val="24"/>
        </w:rPr>
      </w:pPr>
      <w:r w:rsidRPr="00D8300B">
        <w:rPr>
          <w:b/>
          <w:sz w:val="24"/>
          <w:u w:val="single"/>
        </w:rPr>
        <w:t xml:space="preserve">3/ </w:t>
      </w:r>
      <w:proofErr w:type="spellStart"/>
      <w:r w:rsidRPr="00D8300B">
        <w:rPr>
          <w:b/>
          <w:sz w:val="24"/>
          <w:u w:val="single"/>
        </w:rPr>
        <w:t>funkcie</w:t>
      </w:r>
      <w:proofErr w:type="spellEnd"/>
      <w:r w:rsidRPr="00D8300B">
        <w:rPr>
          <w:b/>
          <w:sz w:val="24"/>
          <w:u w:val="single"/>
        </w:rPr>
        <w:t xml:space="preserve"> pre </w:t>
      </w:r>
      <w:proofErr w:type="spellStart"/>
      <w:r w:rsidRPr="00D8300B">
        <w:rPr>
          <w:b/>
          <w:sz w:val="24"/>
          <w:u w:val="single"/>
        </w:rPr>
        <w:t>ekonóma</w:t>
      </w:r>
      <w:proofErr w:type="spellEnd"/>
      <w:r w:rsidRPr="00D8300B">
        <w:rPr>
          <w:b/>
          <w:sz w:val="24"/>
          <w:u w:val="single"/>
        </w:rPr>
        <w:t xml:space="preserve"> </w:t>
      </w:r>
      <w:proofErr w:type="spellStart"/>
      <w:r w:rsidRPr="00D8300B">
        <w:rPr>
          <w:b/>
          <w:sz w:val="24"/>
          <w:u w:val="single"/>
        </w:rPr>
        <w:t>školy</w:t>
      </w:r>
      <w:proofErr w:type="spellEnd"/>
      <w:r w:rsidRPr="00D8300B">
        <w:rPr>
          <w:sz w:val="24"/>
        </w:rPr>
        <w:t xml:space="preserve">  </w:t>
      </w:r>
    </w:p>
    <w:p w:rsidR="00CE4EB3" w:rsidRPr="00D8300B" w:rsidRDefault="00CE4EB3" w:rsidP="00CE4EB3">
      <w:pPr>
        <w:jc w:val="both"/>
      </w:pPr>
      <w:proofErr w:type="spellStart"/>
      <w:r>
        <w:t>M</w:t>
      </w:r>
      <w:r w:rsidRPr="00D8300B">
        <w:t>aximálne</w:t>
      </w:r>
      <w:proofErr w:type="spellEnd"/>
      <w:r w:rsidRPr="00D8300B">
        <w:t xml:space="preserve"> </w:t>
      </w:r>
      <w:proofErr w:type="spellStart"/>
      <w:r w:rsidRPr="00D8300B">
        <w:t>uľahčenie</w:t>
      </w:r>
      <w:proofErr w:type="spellEnd"/>
      <w:r w:rsidRPr="00D8300B">
        <w:t xml:space="preserve"> a </w:t>
      </w:r>
      <w:proofErr w:type="spellStart"/>
      <w:r w:rsidRPr="00D8300B">
        <w:t>zautomatizovanie</w:t>
      </w:r>
      <w:proofErr w:type="spellEnd"/>
      <w:r w:rsidRPr="00D8300B">
        <w:t xml:space="preserve"> </w:t>
      </w:r>
      <w:proofErr w:type="spellStart"/>
      <w:r w:rsidRPr="00D8300B">
        <w:t>procesov</w:t>
      </w:r>
      <w:proofErr w:type="spellEnd"/>
      <w:r w:rsidRPr="00D8300B">
        <w:t xml:space="preserve"> </w:t>
      </w:r>
      <w:proofErr w:type="spellStart"/>
      <w:r w:rsidRPr="00D8300B">
        <w:t>výberu</w:t>
      </w:r>
      <w:proofErr w:type="spellEnd"/>
      <w:r w:rsidRPr="00D8300B">
        <w:t xml:space="preserve">, </w:t>
      </w:r>
      <w:proofErr w:type="spellStart"/>
      <w:r w:rsidRPr="00D8300B">
        <w:t>kontroly</w:t>
      </w:r>
      <w:proofErr w:type="spellEnd"/>
      <w:r w:rsidRPr="00D8300B">
        <w:t xml:space="preserve">, </w:t>
      </w:r>
      <w:proofErr w:type="spellStart"/>
      <w:r w:rsidRPr="00D8300B">
        <w:t>sledovania</w:t>
      </w:r>
      <w:proofErr w:type="spellEnd"/>
      <w:r w:rsidRPr="00D8300B">
        <w:t xml:space="preserve"> a </w:t>
      </w:r>
      <w:proofErr w:type="spellStart"/>
      <w:r w:rsidRPr="00D8300B">
        <w:t>účtovania</w:t>
      </w:r>
      <w:proofErr w:type="spellEnd"/>
      <w:r w:rsidRPr="00D8300B">
        <w:t xml:space="preserve"> </w:t>
      </w:r>
      <w:proofErr w:type="spellStart"/>
      <w:r w:rsidRPr="00D8300B">
        <w:t>školného</w:t>
      </w:r>
      <w:proofErr w:type="spellEnd"/>
      <w:r w:rsidRPr="00D8300B">
        <w:t xml:space="preserve"> </w:t>
      </w:r>
      <w:proofErr w:type="spellStart"/>
      <w:r w:rsidRPr="00D8300B">
        <w:t>nielen</w:t>
      </w:r>
      <w:proofErr w:type="spellEnd"/>
      <w:r w:rsidRPr="00D8300B">
        <w:t xml:space="preserve"> pre </w:t>
      </w:r>
      <w:proofErr w:type="spellStart"/>
      <w:r w:rsidRPr="00D8300B">
        <w:t>účtovníka</w:t>
      </w:r>
      <w:proofErr w:type="spellEnd"/>
      <w:r w:rsidRPr="00D8300B">
        <w:t xml:space="preserve">, ale </w:t>
      </w:r>
      <w:proofErr w:type="spellStart"/>
      <w:r w:rsidRPr="00D8300B">
        <w:t>aj</w:t>
      </w:r>
      <w:proofErr w:type="spellEnd"/>
      <w:r w:rsidRPr="00D8300B">
        <w:t xml:space="preserve"> </w:t>
      </w:r>
      <w:proofErr w:type="spellStart"/>
      <w:r w:rsidRPr="00D8300B">
        <w:t>samotných</w:t>
      </w:r>
      <w:proofErr w:type="spellEnd"/>
      <w:r w:rsidRPr="00D8300B">
        <w:t xml:space="preserve"> </w:t>
      </w:r>
      <w:proofErr w:type="spellStart"/>
      <w:r w:rsidRPr="00D8300B">
        <w:t>pedagógov</w:t>
      </w:r>
      <w:proofErr w:type="spellEnd"/>
      <w:r w:rsidRPr="00D8300B">
        <w:t xml:space="preserve"> </w:t>
      </w:r>
      <w:proofErr w:type="spellStart"/>
      <w:r w:rsidRPr="00D8300B">
        <w:t>školy</w:t>
      </w:r>
      <w:proofErr w:type="spellEnd"/>
      <w:r w:rsidRPr="00D8300B">
        <w:t xml:space="preserve">. </w:t>
      </w:r>
      <w:proofErr w:type="spellStart"/>
      <w:r w:rsidRPr="00D8300B">
        <w:t>Úplne</w:t>
      </w:r>
      <w:proofErr w:type="spellEnd"/>
      <w:r w:rsidRPr="00D8300B">
        <w:t xml:space="preserve"> </w:t>
      </w:r>
      <w:proofErr w:type="spellStart"/>
      <w:r w:rsidRPr="00D8300B">
        <w:t>odstránenie</w:t>
      </w:r>
      <w:proofErr w:type="spellEnd"/>
      <w:r w:rsidRPr="00D8300B">
        <w:t xml:space="preserve"> </w:t>
      </w:r>
      <w:proofErr w:type="spellStart"/>
      <w:r w:rsidRPr="00D8300B">
        <w:t>potreby</w:t>
      </w:r>
      <w:proofErr w:type="spellEnd"/>
      <w:r w:rsidRPr="00D8300B">
        <w:t xml:space="preserve"> </w:t>
      </w:r>
      <w:proofErr w:type="spellStart"/>
      <w:r w:rsidRPr="00D8300B">
        <w:t>šekov</w:t>
      </w:r>
      <w:proofErr w:type="spellEnd"/>
      <w:r w:rsidRPr="00D8300B">
        <w:t xml:space="preserve"> a s </w:t>
      </w:r>
      <w:proofErr w:type="spellStart"/>
      <w:r w:rsidRPr="00D8300B">
        <w:t>tým</w:t>
      </w:r>
      <w:proofErr w:type="spellEnd"/>
      <w:r w:rsidRPr="00D8300B">
        <w:t xml:space="preserve"> </w:t>
      </w:r>
      <w:proofErr w:type="spellStart"/>
      <w:r w:rsidRPr="00D8300B">
        <w:t>spojených</w:t>
      </w:r>
      <w:proofErr w:type="spellEnd"/>
      <w:r w:rsidRPr="00D8300B">
        <w:t xml:space="preserve"> </w:t>
      </w:r>
      <w:proofErr w:type="spellStart"/>
      <w:r w:rsidRPr="00D8300B">
        <w:t>dodatočných</w:t>
      </w:r>
      <w:proofErr w:type="spellEnd"/>
      <w:r w:rsidRPr="00D8300B">
        <w:t xml:space="preserve"> </w:t>
      </w:r>
      <w:proofErr w:type="spellStart"/>
      <w:r w:rsidRPr="00D8300B">
        <w:t>časových</w:t>
      </w:r>
      <w:proofErr w:type="spellEnd"/>
      <w:r w:rsidRPr="00D8300B">
        <w:t xml:space="preserve"> a </w:t>
      </w:r>
      <w:proofErr w:type="spellStart"/>
      <w:r w:rsidRPr="00D8300B">
        <w:t>finančných</w:t>
      </w:r>
      <w:proofErr w:type="spellEnd"/>
      <w:r w:rsidRPr="00D8300B">
        <w:t xml:space="preserve"> </w:t>
      </w:r>
      <w:proofErr w:type="spellStart"/>
      <w:r w:rsidRPr="00D8300B">
        <w:t>vstupov</w:t>
      </w:r>
      <w:proofErr w:type="spellEnd"/>
    </w:p>
    <w:p w:rsidR="00CE4EB3" w:rsidRDefault="00CE4EB3" w:rsidP="00CE4EB3">
      <w:pPr>
        <w:jc w:val="both"/>
        <w:rPr>
          <w:b/>
          <w:sz w:val="24"/>
          <w:u w:val="single"/>
        </w:rPr>
      </w:pPr>
    </w:p>
    <w:p w:rsidR="00CE4EB3" w:rsidRDefault="00CE4EB3" w:rsidP="00CE4EB3">
      <w:pPr>
        <w:jc w:val="both"/>
      </w:pPr>
      <w:r w:rsidRPr="00D8300B">
        <w:rPr>
          <w:b/>
          <w:sz w:val="24"/>
          <w:u w:val="single"/>
        </w:rPr>
        <w:t xml:space="preserve">4/ e- </w:t>
      </w:r>
      <w:proofErr w:type="spellStart"/>
      <w:r w:rsidRPr="00D8300B">
        <w:rPr>
          <w:b/>
          <w:sz w:val="24"/>
          <w:u w:val="single"/>
        </w:rPr>
        <w:t>prihláška</w:t>
      </w:r>
      <w:proofErr w:type="spellEnd"/>
      <w:r w:rsidRPr="00D8300B">
        <w:rPr>
          <w:b/>
          <w:sz w:val="24"/>
          <w:u w:val="single"/>
        </w:rPr>
        <w:t xml:space="preserve"> + </w:t>
      </w:r>
      <w:proofErr w:type="spellStart"/>
      <w:r w:rsidRPr="00D8300B">
        <w:rPr>
          <w:b/>
          <w:sz w:val="24"/>
          <w:u w:val="single"/>
        </w:rPr>
        <w:t>čestné</w:t>
      </w:r>
      <w:proofErr w:type="spellEnd"/>
      <w:r w:rsidRPr="00D8300B">
        <w:rPr>
          <w:b/>
          <w:sz w:val="24"/>
          <w:u w:val="single"/>
        </w:rPr>
        <w:t xml:space="preserve"> </w:t>
      </w:r>
      <w:proofErr w:type="spellStart"/>
      <w:r w:rsidRPr="00D8300B">
        <w:rPr>
          <w:b/>
          <w:sz w:val="24"/>
          <w:u w:val="single"/>
        </w:rPr>
        <w:t>prehlásenie</w:t>
      </w:r>
      <w:proofErr w:type="spellEnd"/>
      <w:r w:rsidRPr="00D8300B">
        <w:rPr>
          <w:sz w:val="24"/>
        </w:rPr>
        <w:t xml:space="preserve">  </w:t>
      </w:r>
    </w:p>
    <w:p w:rsidR="00CE4EB3" w:rsidRPr="00D8300B" w:rsidRDefault="00CE4EB3" w:rsidP="00CE4EB3">
      <w:pPr>
        <w:jc w:val="both"/>
      </w:pPr>
      <w:proofErr w:type="spellStart"/>
      <w:r>
        <w:t>N</w:t>
      </w:r>
      <w:r w:rsidRPr="00D8300B">
        <w:t>osný</w:t>
      </w:r>
      <w:proofErr w:type="spellEnd"/>
      <w:r w:rsidRPr="00D8300B">
        <w:t xml:space="preserve"> </w:t>
      </w:r>
      <w:proofErr w:type="spellStart"/>
      <w:r w:rsidRPr="00D8300B">
        <w:t>pilier</w:t>
      </w:r>
      <w:proofErr w:type="spellEnd"/>
      <w:r w:rsidRPr="00D8300B">
        <w:t xml:space="preserve"> </w:t>
      </w:r>
      <w:proofErr w:type="spellStart"/>
      <w:r w:rsidRPr="00D8300B">
        <w:t>systému</w:t>
      </w:r>
      <w:proofErr w:type="spellEnd"/>
      <w:r w:rsidRPr="00D8300B">
        <w:t xml:space="preserve">, </w:t>
      </w:r>
      <w:proofErr w:type="spellStart"/>
      <w:r w:rsidRPr="00D8300B">
        <w:t>ktorý</w:t>
      </w:r>
      <w:proofErr w:type="spellEnd"/>
      <w:r w:rsidRPr="00D8300B">
        <w:t xml:space="preserve"> </w:t>
      </w:r>
      <w:proofErr w:type="spellStart"/>
      <w:r w:rsidRPr="00D8300B">
        <w:t>zásadným</w:t>
      </w:r>
      <w:proofErr w:type="spellEnd"/>
      <w:r w:rsidRPr="00D8300B">
        <w:t xml:space="preserve"> </w:t>
      </w:r>
      <w:proofErr w:type="spellStart"/>
      <w:r w:rsidRPr="00D8300B">
        <w:t>spôsobom</w:t>
      </w:r>
      <w:proofErr w:type="spellEnd"/>
      <w:r w:rsidRPr="00D8300B">
        <w:t xml:space="preserve"> </w:t>
      </w:r>
      <w:proofErr w:type="spellStart"/>
      <w:r w:rsidRPr="00D8300B">
        <w:t>uľahčuje</w:t>
      </w:r>
      <w:proofErr w:type="spellEnd"/>
      <w:r w:rsidRPr="00D8300B">
        <w:t xml:space="preserve"> </w:t>
      </w:r>
      <w:proofErr w:type="spellStart"/>
      <w:r w:rsidRPr="00D8300B">
        <w:t>celkovú</w:t>
      </w:r>
      <w:proofErr w:type="spellEnd"/>
      <w:r w:rsidRPr="00D8300B">
        <w:t xml:space="preserve"> </w:t>
      </w:r>
      <w:proofErr w:type="spellStart"/>
      <w:r w:rsidRPr="00D8300B">
        <w:t>administráciu</w:t>
      </w:r>
      <w:proofErr w:type="spellEnd"/>
      <w:r w:rsidRPr="00D8300B">
        <w:t xml:space="preserve"> </w:t>
      </w:r>
      <w:proofErr w:type="spellStart"/>
      <w:r w:rsidRPr="00D8300B">
        <w:t>školy</w:t>
      </w:r>
      <w:proofErr w:type="spellEnd"/>
      <w:r w:rsidRPr="00D8300B">
        <w:t xml:space="preserve"> a je </w:t>
      </w:r>
      <w:proofErr w:type="spellStart"/>
      <w:r w:rsidRPr="00D8300B">
        <w:t>efektívnym</w:t>
      </w:r>
      <w:proofErr w:type="spellEnd"/>
      <w:r w:rsidRPr="00D8300B">
        <w:t xml:space="preserve"> </w:t>
      </w:r>
      <w:proofErr w:type="spellStart"/>
      <w:r w:rsidRPr="00D8300B">
        <w:t>marketingovým</w:t>
      </w:r>
      <w:proofErr w:type="spellEnd"/>
      <w:r w:rsidRPr="00D8300B">
        <w:t xml:space="preserve"> </w:t>
      </w:r>
      <w:proofErr w:type="spellStart"/>
      <w:r w:rsidRPr="00D8300B">
        <w:t>nástrojom</w:t>
      </w:r>
      <w:proofErr w:type="spellEnd"/>
      <w:r w:rsidRPr="00D8300B">
        <w:t xml:space="preserve"> </w:t>
      </w:r>
      <w:proofErr w:type="spellStart"/>
      <w:r w:rsidRPr="00D8300B">
        <w:t>školy</w:t>
      </w:r>
      <w:proofErr w:type="spellEnd"/>
      <w:r w:rsidRPr="00D8300B">
        <w:t xml:space="preserve">. </w:t>
      </w:r>
      <w:proofErr w:type="spellStart"/>
      <w:r w:rsidRPr="00D8300B">
        <w:t>Prepojenie</w:t>
      </w:r>
      <w:proofErr w:type="spellEnd"/>
      <w:r w:rsidRPr="00D8300B">
        <w:t xml:space="preserve"> </w:t>
      </w:r>
      <w:proofErr w:type="spellStart"/>
      <w:r w:rsidRPr="00D8300B">
        <w:t>na</w:t>
      </w:r>
      <w:proofErr w:type="spellEnd"/>
      <w:r w:rsidRPr="00D8300B">
        <w:t xml:space="preserve"> </w:t>
      </w:r>
      <w:proofErr w:type="spellStart"/>
      <w:r w:rsidRPr="00D8300B">
        <w:t>celú</w:t>
      </w:r>
      <w:proofErr w:type="spellEnd"/>
      <w:r w:rsidRPr="00D8300B">
        <w:t xml:space="preserve"> </w:t>
      </w:r>
      <w:proofErr w:type="spellStart"/>
      <w:r w:rsidRPr="00D8300B">
        <w:t>agendu</w:t>
      </w:r>
      <w:proofErr w:type="spellEnd"/>
      <w:r w:rsidRPr="00D8300B">
        <w:t xml:space="preserve"> </w:t>
      </w:r>
      <w:proofErr w:type="spellStart"/>
      <w:r w:rsidRPr="00D8300B">
        <w:t>školy</w:t>
      </w:r>
      <w:proofErr w:type="spellEnd"/>
      <w:r w:rsidRPr="00D8300B">
        <w:t xml:space="preserve"> a </w:t>
      </w:r>
      <w:proofErr w:type="spellStart"/>
      <w:r w:rsidRPr="00D8300B">
        <w:t>všetky</w:t>
      </w:r>
      <w:proofErr w:type="spellEnd"/>
      <w:r w:rsidRPr="00D8300B">
        <w:t xml:space="preserve"> </w:t>
      </w:r>
      <w:proofErr w:type="spellStart"/>
      <w:r w:rsidRPr="00D8300B">
        <w:t>typy</w:t>
      </w:r>
      <w:proofErr w:type="spellEnd"/>
      <w:r w:rsidRPr="00D8300B">
        <w:t xml:space="preserve"> </w:t>
      </w:r>
      <w:proofErr w:type="spellStart"/>
      <w:r w:rsidRPr="00D8300B">
        <w:t>triednej</w:t>
      </w:r>
      <w:proofErr w:type="spellEnd"/>
      <w:r w:rsidRPr="00D8300B">
        <w:t xml:space="preserve"> </w:t>
      </w:r>
      <w:proofErr w:type="spellStart"/>
      <w:r w:rsidRPr="00D8300B">
        <w:t>dokumentácie</w:t>
      </w:r>
      <w:proofErr w:type="spellEnd"/>
      <w:r w:rsidRPr="00D8300B">
        <w:t xml:space="preserve"> / </w:t>
      </w:r>
      <w:proofErr w:type="spellStart"/>
      <w:r w:rsidRPr="00D8300B">
        <w:t>triedne</w:t>
      </w:r>
      <w:proofErr w:type="spellEnd"/>
      <w:r w:rsidRPr="00D8300B">
        <w:t xml:space="preserve"> </w:t>
      </w:r>
      <w:proofErr w:type="spellStart"/>
      <w:r w:rsidRPr="00D8300B">
        <w:t>knihy</w:t>
      </w:r>
      <w:proofErr w:type="spellEnd"/>
      <w:r w:rsidRPr="00D8300B">
        <w:t xml:space="preserve">, </w:t>
      </w:r>
      <w:proofErr w:type="spellStart"/>
      <w:r w:rsidRPr="00D8300B">
        <w:t>katalógové</w:t>
      </w:r>
      <w:proofErr w:type="spellEnd"/>
      <w:r w:rsidRPr="00D8300B">
        <w:t xml:space="preserve"> </w:t>
      </w:r>
      <w:proofErr w:type="spellStart"/>
      <w:r w:rsidRPr="00D8300B">
        <w:t>listy</w:t>
      </w:r>
      <w:proofErr w:type="spellEnd"/>
      <w:r w:rsidRPr="00D8300B">
        <w:t xml:space="preserve">, </w:t>
      </w:r>
      <w:proofErr w:type="spellStart"/>
      <w:r w:rsidRPr="00D8300B">
        <w:t>vysvedčenia</w:t>
      </w:r>
      <w:proofErr w:type="spellEnd"/>
      <w:r w:rsidRPr="00D8300B">
        <w:t xml:space="preserve">, </w:t>
      </w:r>
      <w:proofErr w:type="spellStart"/>
      <w:r w:rsidRPr="00D8300B">
        <w:t>Rozhodnutia</w:t>
      </w:r>
      <w:proofErr w:type="spellEnd"/>
      <w:r w:rsidRPr="00D8300B">
        <w:t xml:space="preserve"> </w:t>
      </w:r>
      <w:proofErr w:type="spellStart"/>
      <w:proofErr w:type="gramStart"/>
      <w:r w:rsidRPr="00D8300B">
        <w:t>atď</w:t>
      </w:r>
      <w:proofErr w:type="spellEnd"/>
      <w:r w:rsidRPr="00D8300B">
        <w:t>./</w:t>
      </w:r>
      <w:proofErr w:type="gramEnd"/>
      <w:r w:rsidRPr="00D8300B">
        <w:t xml:space="preserve"> </w:t>
      </w:r>
      <w:proofErr w:type="spellStart"/>
      <w:r w:rsidRPr="00D8300B">
        <w:t>Zabezpečuje</w:t>
      </w:r>
      <w:proofErr w:type="spellEnd"/>
      <w:r>
        <w:t xml:space="preserve"> </w:t>
      </w:r>
      <w:proofErr w:type="spellStart"/>
      <w:r>
        <w:t>zásadným</w:t>
      </w:r>
      <w:proofErr w:type="spellEnd"/>
      <w:r>
        <w:t xml:space="preserve"> </w:t>
      </w:r>
      <w:proofErr w:type="spellStart"/>
      <w:r>
        <w:t>spôsobom</w:t>
      </w:r>
      <w:proofErr w:type="spellEnd"/>
      <w:r>
        <w:t xml:space="preserve"> </w:t>
      </w:r>
      <w:proofErr w:type="spellStart"/>
      <w:r>
        <w:t>úsporu</w:t>
      </w:r>
      <w:proofErr w:type="spellEnd"/>
      <w:r>
        <w:t xml:space="preserve"> </w:t>
      </w:r>
      <w:proofErr w:type="spellStart"/>
      <w:r>
        <w:t>času</w:t>
      </w:r>
      <w:proofErr w:type="spellEnd"/>
      <w:r>
        <w:t xml:space="preserve">, </w:t>
      </w:r>
      <w:proofErr w:type="spellStart"/>
      <w:r w:rsidRPr="00D8300B">
        <w:t>prehľadnosť</w:t>
      </w:r>
      <w:proofErr w:type="spellEnd"/>
      <w:r w:rsidRPr="00D8300B">
        <w:t xml:space="preserve"> a </w:t>
      </w:r>
      <w:proofErr w:type="spellStart"/>
      <w:r w:rsidRPr="00D8300B">
        <w:t>kontrolu</w:t>
      </w:r>
      <w:proofErr w:type="spellEnd"/>
      <w:r w:rsidRPr="00D8300B">
        <w:t xml:space="preserve"> </w:t>
      </w:r>
      <w:proofErr w:type="spellStart"/>
      <w:r w:rsidRPr="00D8300B">
        <w:t>údajov</w:t>
      </w:r>
      <w:proofErr w:type="spellEnd"/>
      <w:r>
        <w:t xml:space="preserve">, </w:t>
      </w:r>
      <w:proofErr w:type="spellStart"/>
      <w:r>
        <w:t>hlavne</w:t>
      </w:r>
      <w:proofErr w:type="spellEnd"/>
      <w:r>
        <w:t xml:space="preserve"> v </w:t>
      </w:r>
      <w:proofErr w:type="spellStart"/>
      <w:r>
        <w:t>dobe</w:t>
      </w:r>
      <w:proofErr w:type="spellEnd"/>
      <w:r>
        <w:t xml:space="preserve"> </w:t>
      </w:r>
      <w:proofErr w:type="spellStart"/>
      <w:r>
        <w:t>zápisu</w:t>
      </w:r>
      <w:proofErr w:type="spellEnd"/>
      <w:r>
        <w:t xml:space="preserve"> </w:t>
      </w:r>
      <w:proofErr w:type="spellStart"/>
      <w:r>
        <w:t>na</w:t>
      </w:r>
      <w:proofErr w:type="spellEnd"/>
      <w:r>
        <w:t xml:space="preserve"> </w:t>
      </w:r>
      <w:proofErr w:type="spellStart"/>
      <w:r>
        <w:t>školy</w:t>
      </w:r>
      <w:proofErr w:type="spellEnd"/>
      <w:r>
        <w:t>.</w:t>
      </w:r>
    </w:p>
    <w:p w:rsidR="00CE4EB3" w:rsidRDefault="00CE4EB3" w:rsidP="00CE4EB3">
      <w:pPr>
        <w:jc w:val="both"/>
        <w:rPr>
          <w:b/>
          <w:sz w:val="24"/>
          <w:u w:val="single"/>
        </w:rPr>
      </w:pPr>
    </w:p>
    <w:p w:rsidR="00CE4EB3" w:rsidRDefault="00CE4EB3" w:rsidP="00CE4EB3">
      <w:pPr>
        <w:jc w:val="both"/>
      </w:pPr>
      <w:r w:rsidRPr="00D8300B">
        <w:rPr>
          <w:b/>
          <w:sz w:val="24"/>
          <w:u w:val="single"/>
        </w:rPr>
        <w:t xml:space="preserve">5/ </w:t>
      </w:r>
      <w:proofErr w:type="spellStart"/>
      <w:r w:rsidRPr="00D8300B">
        <w:rPr>
          <w:b/>
          <w:sz w:val="24"/>
          <w:u w:val="single"/>
        </w:rPr>
        <w:t>archivácia</w:t>
      </w:r>
      <w:proofErr w:type="spellEnd"/>
      <w:r w:rsidRPr="00D8300B">
        <w:rPr>
          <w:b/>
          <w:sz w:val="24"/>
          <w:u w:val="single"/>
        </w:rPr>
        <w:t xml:space="preserve"> a </w:t>
      </w:r>
      <w:proofErr w:type="spellStart"/>
      <w:r w:rsidRPr="00D8300B">
        <w:rPr>
          <w:b/>
          <w:sz w:val="24"/>
          <w:u w:val="single"/>
        </w:rPr>
        <w:t>zálohovanie</w:t>
      </w:r>
      <w:proofErr w:type="spellEnd"/>
      <w:r w:rsidRPr="00D8300B">
        <w:rPr>
          <w:sz w:val="24"/>
        </w:rPr>
        <w:t xml:space="preserve"> </w:t>
      </w:r>
    </w:p>
    <w:p w:rsidR="00CE4EB3" w:rsidRPr="00D8300B" w:rsidRDefault="00CE4EB3" w:rsidP="00CE4EB3">
      <w:pPr>
        <w:jc w:val="both"/>
      </w:pPr>
      <w:proofErr w:type="spellStart"/>
      <w:r>
        <w:t>Vyhláška</w:t>
      </w:r>
      <w:proofErr w:type="spellEnd"/>
      <w:r w:rsidRPr="00D8300B">
        <w:t xml:space="preserve"> </w:t>
      </w:r>
      <w:proofErr w:type="spellStart"/>
      <w:r w:rsidRPr="00D8300B">
        <w:t>už</w:t>
      </w:r>
      <w:proofErr w:type="spellEnd"/>
      <w:r w:rsidRPr="00D8300B">
        <w:t xml:space="preserve"> </w:t>
      </w:r>
      <w:proofErr w:type="spellStart"/>
      <w:r w:rsidRPr="00D8300B">
        <w:t>umožňujú</w:t>
      </w:r>
      <w:proofErr w:type="spellEnd"/>
      <w:r w:rsidRPr="00D8300B">
        <w:t xml:space="preserve"> </w:t>
      </w:r>
      <w:proofErr w:type="spellStart"/>
      <w:r w:rsidRPr="00D8300B">
        <w:t>školám</w:t>
      </w:r>
      <w:proofErr w:type="spellEnd"/>
      <w:r w:rsidRPr="00D8300B">
        <w:t xml:space="preserve"> </w:t>
      </w:r>
      <w:proofErr w:type="spellStart"/>
      <w:r w:rsidRPr="00D8300B">
        <w:t>viesť</w:t>
      </w:r>
      <w:proofErr w:type="spellEnd"/>
      <w:r w:rsidRPr="00D8300B">
        <w:t xml:space="preserve"> </w:t>
      </w:r>
      <w:proofErr w:type="spellStart"/>
      <w:r w:rsidRPr="00D8300B">
        <w:t>celú</w:t>
      </w:r>
      <w:proofErr w:type="spellEnd"/>
      <w:r w:rsidRPr="00D8300B">
        <w:t xml:space="preserve"> </w:t>
      </w:r>
      <w:proofErr w:type="spellStart"/>
      <w:r w:rsidRPr="00D8300B">
        <w:t>administratívu</w:t>
      </w:r>
      <w:proofErr w:type="spellEnd"/>
      <w:r w:rsidRPr="00D8300B">
        <w:t xml:space="preserve"> </w:t>
      </w:r>
      <w:proofErr w:type="spellStart"/>
      <w:r w:rsidRPr="00D8300B">
        <w:t>školy</w:t>
      </w:r>
      <w:proofErr w:type="spellEnd"/>
      <w:r w:rsidRPr="00D8300B">
        <w:t xml:space="preserve"> </w:t>
      </w:r>
      <w:proofErr w:type="spellStart"/>
      <w:r w:rsidRPr="00D8300B">
        <w:t>buď</w:t>
      </w:r>
      <w:proofErr w:type="spellEnd"/>
      <w:r w:rsidRPr="00D8300B">
        <w:t xml:space="preserve"> v </w:t>
      </w:r>
      <w:proofErr w:type="spellStart"/>
      <w:r w:rsidRPr="00D8300B">
        <w:t>písomnej</w:t>
      </w:r>
      <w:proofErr w:type="spellEnd"/>
      <w:r w:rsidRPr="00D8300B">
        <w:t xml:space="preserve">, </w:t>
      </w:r>
      <w:proofErr w:type="spellStart"/>
      <w:r w:rsidRPr="00D8300B">
        <w:t>alebo</w:t>
      </w:r>
      <w:proofErr w:type="spellEnd"/>
      <w:r w:rsidRPr="00D8300B">
        <w:t xml:space="preserve"> </w:t>
      </w:r>
      <w:proofErr w:type="spellStart"/>
      <w:r w:rsidRPr="00D8300B">
        <w:t>úplne</w:t>
      </w:r>
      <w:proofErr w:type="spellEnd"/>
      <w:r w:rsidRPr="00D8300B">
        <w:t xml:space="preserve"> v </w:t>
      </w:r>
      <w:proofErr w:type="spellStart"/>
      <w:r w:rsidRPr="00D8300B">
        <w:t>elektronickej</w:t>
      </w:r>
      <w:proofErr w:type="spellEnd"/>
      <w:r w:rsidRPr="00D8300B">
        <w:t xml:space="preserve"> </w:t>
      </w:r>
      <w:proofErr w:type="spellStart"/>
      <w:r w:rsidRPr="00D8300B">
        <w:t>podobe</w:t>
      </w:r>
      <w:proofErr w:type="spellEnd"/>
      <w:r w:rsidRPr="00D8300B">
        <w:t xml:space="preserve">. </w:t>
      </w:r>
      <w:proofErr w:type="spellStart"/>
      <w:r w:rsidRPr="00D8300B">
        <w:t>Systém</w:t>
      </w:r>
      <w:proofErr w:type="spellEnd"/>
      <w:r w:rsidRPr="00D8300B">
        <w:t xml:space="preserve"> </w:t>
      </w:r>
      <w:proofErr w:type="spellStart"/>
      <w:r w:rsidRPr="00D8300B">
        <w:t>iZUS</w:t>
      </w:r>
      <w:proofErr w:type="spellEnd"/>
      <w:r w:rsidRPr="00D8300B">
        <w:t xml:space="preserve"> </w:t>
      </w:r>
      <w:proofErr w:type="spellStart"/>
      <w:r w:rsidRPr="00D8300B">
        <w:t>umožňuje</w:t>
      </w:r>
      <w:proofErr w:type="spellEnd"/>
      <w:r w:rsidRPr="00D8300B">
        <w:t xml:space="preserve"> </w:t>
      </w:r>
      <w:proofErr w:type="spellStart"/>
      <w:r w:rsidRPr="00D8300B">
        <w:t>školám</w:t>
      </w:r>
      <w:proofErr w:type="spellEnd"/>
      <w:r w:rsidRPr="00D8300B">
        <w:t xml:space="preserve"> </w:t>
      </w:r>
      <w:proofErr w:type="spellStart"/>
      <w:r w:rsidRPr="00D8300B">
        <w:t>postupne</w:t>
      </w:r>
      <w:proofErr w:type="spellEnd"/>
      <w:r w:rsidRPr="00D8300B">
        <w:t xml:space="preserve"> </w:t>
      </w:r>
      <w:proofErr w:type="spellStart"/>
      <w:r w:rsidRPr="00D8300B">
        <w:t>prejsť</w:t>
      </w:r>
      <w:proofErr w:type="spellEnd"/>
      <w:r w:rsidRPr="00D8300B">
        <w:t xml:space="preserve"> </w:t>
      </w:r>
      <w:proofErr w:type="spellStart"/>
      <w:r w:rsidRPr="00D8300B">
        <w:t>úplne</w:t>
      </w:r>
      <w:proofErr w:type="spellEnd"/>
      <w:r w:rsidRPr="00D8300B">
        <w:t xml:space="preserve"> </w:t>
      </w:r>
      <w:proofErr w:type="spellStart"/>
      <w:r w:rsidRPr="00D8300B">
        <w:t>na</w:t>
      </w:r>
      <w:proofErr w:type="spellEnd"/>
      <w:r w:rsidRPr="00D8300B">
        <w:t xml:space="preserve"> </w:t>
      </w:r>
      <w:proofErr w:type="spellStart"/>
      <w:r w:rsidRPr="00D8300B">
        <w:t>elektronický</w:t>
      </w:r>
      <w:proofErr w:type="spellEnd"/>
      <w:r w:rsidRPr="00D8300B">
        <w:t xml:space="preserve"> </w:t>
      </w:r>
      <w:proofErr w:type="spellStart"/>
      <w:r w:rsidRPr="00D8300B">
        <w:t>systém</w:t>
      </w:r>
      <w:proofErr w:type="spellEnd"/>
      <w:r w:rsidRPr="00D8300B">
        <w:t>, v </w:t>
      </w:r>
      <w:proofErr w:type="spellStart"/>
      <w:r w:rsidRPr="00D8300B">
        <w:t>závislosti</w:t>
      </w:r>
      <w:proofErr w:type="spellEnd"/>
      <w:r w:rsidRPr="00D8300B">
        <w:t xml:space="preserve"> </w:t>
      </w:r>
      <w:proofErr w:type="spellStart"/>
      <w:r w:rsidRPr="00D8300B">
        <w:t>akú</w:t>
      </w:r>
      <w:proofErr w:type="spellEnd"/>
      <w:r w:rsidRPr="00D8300B">
        <w:t xml:space="preserve"> </w:t>
      </w:r>
      <w:proofErr w:type="spellStart"/>
      <w:r w:rsidRPr="00D8300B">
        <w:t>prioritu</w:t>
      </w:r>
      <w:proofErr w:type="spellEnd"/>
      <w:r w:rsidRPr="00D8300B">
        <w:t xml:space="preserve"> </w:t>
      </w:r>
      <w:proofErr w:type="spellStart"/>
      <w:r w:rsidRPr="00D8300B">
        <w:t>tomu</w:t>
      </w:r>
      <w:proofErr w:type="spellEnd"/>
      <w:r w:rsidRPr="00D8300B">
        <w:t xml:space="preserve"> </w:t>
      </w:r>
      <w:proofErr w:type="spellStart"/>
      <w:r w:rsidRPr="00D8300B">
        <w:t>vedenie</w:t>
      </w:r>
      <w:proofErr w:type="spellEnd"/>
      <w:r w:rsidRPr="00D8300B">
        <w:t xml:space="preserve"> </w:t>
      </w:r>
      <w:proofErr w:type="spellStart"/>
      <w:r w:rsidRPr="00D8300B">
        <w:t>školy</w:t>
      </w:r>
      <w:proofErr w:type="spellEnd"/>
      <w:r w:rsidRPr="00D8300B">
        <w:t xml:space="preserve"> </w:t>
      </w:r>
      <w:proofErr w:type="spellStart"/>
      <w:r w:rsidRPr="00D8300B">
        <w:t>dá</w:t>
      </w:r>
      <w:proofErr w:type="spellEnd"/>
      <w:r w:rsidRPr="00D8300B">
        <w:t xml:space="preserve">. </w:t>
      </w:r>
      <w:proofErr w:type="spellStart"/>
      <w:r w:rsidRPr="00D8300B">
        <w:t>Možnosť</w:t>
      </w:r>
      <w:proofErr w:type="spellEnd"/>
      <w:r w:rsidRPr="00D8300B">
        <w:t xml:space="preserve"> </w:t>
      </w:r>
      <w:proofErr w:type="spellStart"/>
      <w:r w:rsidRPr="00D8300B">
        <w:t>viesť</w:t>
      </w:r>
      <w:proofErr w:type="spellEnd"/>
      <w:r w:rsidRPr="00D8300B">
        <w:t xml:space="preserve"> „</w:t>
      </w:r>
      <w:proofErr w:type="spellStart"/>
      <w:r w:rsidRPr="00D8300B">
        <w:t>úplne</w:t>
      </w:r>
      <w:proofErr w:type="spellEnd"/>
      <w:r w:rsidRPr="00D8300B">
        <w:t xml:space="preserve"> </w:t>
      </w:r>
      <w:proofErr w:type="spellStart"/>
      <w:r w:rsidRPr="00D8300B">
        <w:t>bezpapierovú</w:t>
      </w:r>
      <w:proofErr w:type="spellEnd"/>
      <w:r w:rsidRPr="00D8300B">
        <w:t xml:space="preserve"> </w:t>
      </w:r>
      <w:proofErr w:type="spellStart"/>
      <w:proofErr w:type="gramStart"/>
      <w:r w:rsidRPr="00D8300B">
        <w:t>školu</w:t>
      </w:r>
      <w:proofErr w:type="spellEnd"/>
      <w:r w:rsidRPr="00D8300B">
        <w:t>“</w:t>
      </w:r>
      <w:proofErr w:type="gramEnd"/>
      <w:r w:rsidRPr="00D8300B">
        <w:t xml:space="preserve">. </w:t>
      </w:r>
      <w:proofErr w:type="spellStart"/>
      <w:r w:rsidRPr="00D8300B">
        <w:t>Všetky</w:t>
      </w:r>
      <w:proofErr w:type="spellEnd"/>
      <w:r w:rsidRPr="00D8300B">
        <w:t xml:space="preserve"> </w:t>
      </w:r>
      <w:proofErr w:type="spellStart"/>
      <w:r w:rsidRPr="00D8300B">
        <w:t>typy</w:t>
      </w:r>
      <w:proofErr w:type="spellEnd"/>
      <w:r w:rsidRPr="00D8300B">
        <w:t xml:space="preserve"> </w:t>
      </w:r>
      <w:proofErr w:type="spellStart"/>
      <w:r w:rsidRPr="00D8300B">
        <w:t>dokumentov</w:t>
      </w:r>
      <w:proofErr w:type="spellEnd"/>
      <w:r w:rsidRPr="00D8300B">
        <w:t xml:space="preserve"> </w:t>
      </w:r>
      <w:proofErr w:type="gramStart"/>
      <w:r w:rsidRPr="00D8300B">
        <w:t>a</w:t>
      </w:r>
      <w:proofErr w:type="gramEnd"/>
      <w:r w:rsidRPr="00D8300B">
        <w:t xml:space="preserve"> ich </w:t>
      </w:r>
      <w:proofErr w:type="spellStart"/>
      <w:r w:rsidRPr="00D8300B">
        <w:t>administrácia</w:t>
      </w:r>
      <w:proofErr w:type="spellEnd"/>
      <w:r w:rsidRPr="00D8300B">
        <w:t xml:space="preserve"> </w:t>
      </w:r>
      <w:proofErr w:type="spellStart"/>
      <w:r w:rsidRPr="00D8300B">
        <w:t>na</w:t>
      </w:r>
      <w:proofErr w:type="spellEnd"/>
      <w:r w:rsidRPr="00D8300B">
        <w:t xml:space="preserve"> </w:t>
      </w:r>
      <w:proofErr w:type="spellStart"/>
      <w:r w:rsidRPr="00D8300B">
        <w:t>jednom</w:t>
      </w:r>
      <w:proofErr w:type="spellEnd"/>
      <w:r w:rsidRPr="00D8300B">
        <w:t xml:space="preserve"> </w:t>
      </w:r>
      <w:proofErr w:type="spellStart"/>
      <w:r w:rsidRPr="00D8300B">
        <w:t>mieste</w:t>
      </w:r>
      <w:proofErr w:type="spellEnd"/>
      <w:r w:rsidRPr="00D8300B">
        <w:t xml:space="preserve"> a </w:t>
      </w:r>
      <w:proofErr w:type="spellStart"/>
      <w:r w:rsidRPr="00D8300B">
        <w:t>vždy</w:t>
      </w:r>
      <w:proofErr w:type="spellEnd"/>
      <w:r w:rsidRPr="00D8300B">
        <w:t xml:space="preserve"> k </w:t>
      </w:r>
      <w:proofErr w:type="spellStart"/>
      <w:r w:rsidRPr="00D8300B">
        <w:t>dispozícii</w:t>
      </w:r>
      <w:proofErr w:type="spellEnd"/>
      <w:r w:rsidRPr="00D8300B">
        <w:t>.</w:t>
      </w:r>
    </w:p>
    <w:p w:rsidR="00CE4EB3" w:rsidRDefault="00CE4EB3" w:rsidP="00CE4EB3">
      <w:pPr>
        <w:jc w:val="both"/>
        <w:rPr>
          <w:b/>
          <w:sz w:val="24"/>
          <w:u w:val="single"/>
        </w:rPr>
      </w:pPr>
    </w:p>
    <w:p w:rsidR="00CE4EB3" w:rsidRDefault="00CE4EB3" w:rsidP="00CE4EB3">
      <w:pPr>
        <w:jc w:val="both"/>
      </w:pPr>
      <w:r w:rsidRPr="00D8300B">
        <w:rPr>
          <w:b/>
          <w:sz w:val="24"/>
          <w:u w:val="single"/>
        </w:rPr>
        <w:t xml:space="preserve">6/ </w:t>
      </w:r>
      <w:proofErr w:type="spellStart"/>
      <w:r w:rsidRPr="00D8300B">
        <w:rPr>
          <w:b/>
          <w:sz w:val="24"/>
          <w:u w:val="single"/>
        </w:rPr>
        <w:t>kontrolná</w:t>
      </w:r>
      <w:proofErr w:type="spellEnd"/>
      <w:r w:rsidRPr="00D8300B">
        <w:rPr>
          <w:b/>
          <w:sz w:val="24"/>
          <w:u w:val="single"/>
        </w:rPr>
        <w:t xml:space="preserve"> </w:t>
      </w:r>
      <w:proofErr w:type="spellStart"/>
      <w:r w:rsidRPr="00D8300B">
        <w:rPr>
          <w:b/>
          <w:sz w:val="24"/>
          <w:u w:val="single"/>
        </w:rPr>
        <w:t>funkcia</w:t>
      </w:r>
      <w:proofErr w:type="spellEnd"/>
    </w:p>
    <w:p w:rsidR="00CE4EB3" w:rsidRPr="005A356E" w:rsidRDefault="00CE4EB3" w:rsidP="00CE4EB3">
      <w:pPr>
        <w:jc w:val="both"/>
      </w:pPr>
      <w:proofErr w:type="spellStart"/>
      <w:r>
        <w:t>S</w:t>
      </w:r>
      <w:r w:rsidRPr="00D8300B">
        <w:t>ystém</w:t>
      </w:r>
      <w:proofErr w:type="spellEnd"/>
      <w:r w:rsidRPr="00D8300B">
        <w:t xml:space="preserve"> </w:t>
      </w:r>
      <w:proofErr w:type="spellStart"/>
      <w:r w:rsidRPr="00D8300B">
        <w:t>automatický</w:t>
      </w:r>
      <w:proofErr w:type="spellEnd"/>
      <w:r w:rsidRPr="00D8300B">
        <w:t xml:space="preserve"> </w:t>
      </w:r>
      <w:proofErr w:type="spellStart"/>
      <w:r w:rsidRPr="00D8300B">
        <w:t>sám</w:t>
      </w:r>
      <w:proofErr w:type="spellEnd"/>
      <w:r w:rsidRPr="00D8300B">
        <w:t xml:space="preserve"> </w:t>
      </w:r>
      <w:proofErr w:type="spellStart"/>
      <w:r w:rsidRPr="00D8300B">
        <w:t>vyhodnocuje</w:t>
      </w:r>
      <w:proofErr w:type="spellEnd"/>
      <w:r w:rsidRPr="00D8300B">
        <w:t xml:space="preserve"> </w:t>
      </w:r>
      <w:proofErr w:type="spellStart"/>
      <w:r w:rsidRPr="00D8300B">
        <w:t>chýbajúce</w:t>
      </w:r>
      <w:proofErr w:type="spellEnd"/>
      <w:r w:rsidRPr="00D8300B">
        <w:t xml:space="preserve"> a </w:t>
      </w:r>
      <w:proofErr w:type="spellStart"/>
      <w:r w:rsidRPr="00D8300B">
        <w:t>nesprávne</w:t>
      </w:r>
      <w:proofErr w:type="spellEnd"/>
      <w:r w:rsidRPr="00D8300B">
        <w:t xml:space="preserve"> </w:t>
      </w:r>
      <w:proofErr w:type="spellStart"/>
      <w:r w:rsidRPr="00D8300B">
        <w:t>vyplnené</w:t>
      </w:r>
      <w:proofErr w:type="spellEnd"/>
      <w:r w:rsidRPr="00D8300B">
        <w:t xml:space="preserve"> </w:t>
      </w:r>
      <w:proofErr w:type="spellStart"/>
      <w:r w:rsidRPr="00D8300B">
        <w:t>údaje</w:t>
      </w:r>
      <w:proofErr w:type="spellEnd"/>
      <w:r w:rsidRPr="00D8300B">
        <w:t xml:space="preserve">. </w:t>
      </w:r>
      <w:proofErr w:type="spellStart"/>
      <w:r w:rsidRPr="00D8300B">
        <w:t>Nie</w:t>
      </w:r>
      <w:proofErr w:type="spellEnd"/>
      <w:r w:rsidRPr="00D8300B">
        <w:t xml:space="preserve"> je </w:t>
      </w:r>
      <w:proofErr w:type="spellStart"/>
      <w:r w:rsidRPr="00D8300B">
        <w:t>už</w:t>
      </w:r>
      <w:proofErr w:type="spellEnd"/>
      <w:r w:rsidRPr="00D8300B">
        <w:t xml:space="preserve"> </w:t>
      </w:r>
      <w:proofErr w:type="spellStart"/>
      <w:r w:rsidRPr="00D8300B">
        <w:t>nutná</w:t>
      </w:r>
      <w:proofErr w:type="spellEnd"/>
      <w:r w:rsidRPr="00D8300B">
        <w:t xml:space="preserve"> </w:t>
      </w:r>
      <w:proofErr w:type="spellStart"/>
      <w:r w:rsidRPr="00D8300B">
        <w:t>časovo</w:t>
      </w:r>
      <w:proofErr w:type="spellEnd"/>
      <w:r w:rsidRPr="00D8300B">
        <w:t xml:space="preserve"> </w:t>
      </w:r>
      <w:proofErr w:type="spellStart"/>
      <w:r w:rsidRPr="00D8300B">
        <w:t>náročná</w:t>
      </w:r>
      <w:proofErr w:type="spellEnd"/>
      <w:r w:rsidRPr="00D8300B">
        <w:t xml:space="preserve"> </w:t>
      </w:r>
      <w:proofErr w:type="spellStart"/>
      <w:r w:rsidRPr="00D8300B">
        <w:t>kontrola</w:t>
      </w:r>
      <w:proofErr w:type="spellEnd"/>
      <w:r w:rsidRPr="00D8300B">
        <w:t xml:space="preserve"> zo </w:t>
      </w:r>
      <w:proofErr w:type="spellStart"/>
      <w:r w:rsidRPr="00D8300B">
        <w:t>strany</w:t>
      </w:r>
      <w:proofErr w:type="spellEnd"/>
      <w:r w:rsidRPr="00D8300B">
        <w:t xml:space="preserve"> </w:t>
      </w:r>
      <w:proofErr w:type="spellStart"/>
      <w:r w:rsidRPr="00D8300B">
        <w:t>vedenia</w:t>
      </w:r>
      <w:proofErr w:type="spellEnd"/>
      <w:r w:rsidRPr="00D8300B">
        <w:t xml:space="preserve"> </w:t>
      </w:r>
      <w:proofErr w:type="spellStart"/>
      <w:r w:rsidRPr="00D8300B">
        <w:t>školy</w:t>
      </w:r>
      <w:proofErr w:type="spellEnd"/>
      <w:r w:rsidRPr="00D8300B">
        <w:t xml:space="preserve">. </w:t>
      </w:r>
      <w:proofErr w:type="spellStart"/>
      <w:r w:rsidRPr="00D8300B">
        <w:t>Systém</w:t>
      </w:r>
      <w:proofErr w:type="spellEnd"/>
      <w:r w:rsidRPr="00D8300B">
        <w:t xml:space="preserve"> </w:t>
      </w:r>
      <w:proofErr w:type="spellStart"/>
      <w:r w:rsidRPr="00D8300B">
        <w:t>na</w:t>
      </w:r>
      <w:proofErr w:type="spellEnd"/>
      <w:r w:rsidRPr="00D8300B">
        <w:t xml:space="preserve"> </w:t>
      </w:r>
      <w:proofErr w:type="spellStart"/>
      <w:r w:rsidRPr="00D8300B">
        <w:t>chyby</w:t>
      </w:r>
      <w:proofErr w:type="spellEnd"/>
      <w:r w:rsidRPr="00D8300B">
        <w:t xml:space="preserve"> </w:t>
      </w:r>
      <w:proofErr w:type="spellStart"/>
      <w:r w:rsidRPr="00D8300B">
        <w:t>upozorňuje</w:t>
      </w:r>
      <w:proofErr w:type="spellEnd"/>
      <w:r w:rsidRPr="00D8300B">
        <w:t xml:space="preserve"> </w:t>
      </w:r>
      <w:proofErr w:type="spellStart"/>
      <w:r w:rsidRPr="00D8300B">
        <w:t>automaticky</w:t>
      </w:r>
      <w:proofErr w:type="spellEnd"/>
      <w:r w:rsidRPr="00D8300B">
        <w:t>,</w:t>
      </w:r>
      <w:r>
        <w:t xml:space="preserve"> </w:t>
      </w:r>
      <w:proofErr w:type="spellStart"/>
      <w:r>
        <w:t>napr</w:t>
      </w:r>
      <w:proofErr w:type="spellEnd"/>
      <w:r>
        <w:t>.</w:t>
      </w:r>
      <w:r w:rsidRPr="00D8300B">
        <w:t xml:space="preserve"> </w:t>
      </w:r>
      <w:proofErr w:type="spellStart"/>
      <w:r w:rsidRPr="00D8300B">
        <w:t>na</w:t>
      </w:r>
      <w:proofErr w:type="spellEnd"/>
      <w:r w:rsidRPr="00D8300B">
        <w:t xml:space="preserve"> </w:t>
      </w:r>
      <w:proofErr w:type="spellStart"/>
      <w:r w:rsidRPr="00D8300B">
        <w:t>oranžovo</w:t>
      </w:r>
      <w:proofErr w:type="spellEnd"/>
      <w:r w:rsidRPr="00D8300B">
        <w:t xml:space="preserve"> – </w:t>
      </w:r>
      <w:proofErr w:type="spellStart"/>
      <w:r w:rsidRPr="00D8300B">
        <w:t>chýbajúce</w:t>
      </w:r>
      <w:proofErr w:type="spellEnd"/>
      <w:r w:rsidRPr="00D8300B">
        <w:t xml:space="preserve"> </w:t>
      </w:r>
      <w:proofErr w:type="spellStart"/>
      <w:r w:rsidRPr="00D8300B">
        <w:t>údaje</w:t>
      </w:r>
      <w:proofErr w:type="spellEnd"/>
      <w:r w:rsidRPr="00D8300B">
        <w:t xml:space="preserve">, </w:t>
      </w:r>
      <w:proofErr w:type="spellStart"/>
      <w:r w:rsidRPr="00D8300B">
        <w:t>nevyplnené</w:t>
      </w:r>
      <w:proofErr w:type="spellEnd"/>
      <w:r w:rsidRPr="00D8300B">
        <w:t xml:space="preserve"> </w:t>
      </w:r>
      <w:proofErr w:type="spellStart"/>
      <w:r w:rsidRPr="00D8300B">
        <w:t>tr</w:t>
      </w:r>
      <w:r>
        <w:t>iedne</w:t>
      </w:r>
      <w:proofErr w:type="spellEnd"/>
      <w:r w:rsidRPr="00D8300B">
        <w:t xml:space="preserve"> </w:t>
      </w:r>
      <w:proofErr w:type="spellStart"/>
      <w:r w:rsidRPr="00D8300B">
        <w:t>knihy</w:t>
      </w:r>
      <w:proofErr w:type="spellEnd"/>
      <w:r>
        <w:t>. N</w:t>
      </w:r>
      <w:r w:rsidRPr="00D8300B">
        <w:t xml:space="preserve">a </w:t>
      </w:r>
      <w:proofErr w:type="spellStart"/>
      <w:r w:rsidRPr="00D8300B">
        <w:t>červeno</w:t>
      </w:r>
      <w:proofErr w:type="spellEnd"/>
      <w:r w:rsidRPr="00D8300B">
        <w:t xml:space="preserve"> – </w:t>
      </w:r>
      <w:proofErr w:type="spellStart"/>
      <w:r w:rsidRPr="00D8300B">
        <w:t>zásadná</w:t>
      </w:r>
      <w:proofErr w:type="spellEnd"/>
      <w:r w:rsidRPr="00D8300B">
        <w:t xml:space="preserve"> </w:t>
      </w:r>
      <w:proofErr w:type="spellStart"/>
      <w:r w:rsidRPr="00D8300B">
        <w:t>chyba</w:t>
      </w:r>
      <w:proofErr w:type="spellEnd"/>
      <w:r w:rsidRPr="00D8300B">
        <w:t xml:space="preserve"> </w:t>
      </w:r>
      <w:proofErr w:type="spellStart"/>
      <w:r w:rsidRPr="00D8300B">
        <w:t>ako</w:t>
      </w:r>
      <w:proofErr w:type="spellEnd"/>
      <w:r w:rsidRPr="00D8300B">
        <w:t xml:space="preserve"> </w:t>
      </w:r>
      <w:proofErr w:type="spellStart"/>
      <w:r w:rsidRPr="00D8300B">
        <w:t>napr</w:t>
      </w:r>
      <w:proofErr w:type="spellEnd"/>
      <w:r w:rsidRPr="00D8300B">
        <w:t xml:space="preserve">. </w:t>
      </w:r>
      <w:proofErr w:type="spellStart"/>
      <w:r w:rsidRPr="00D8300B">
        <w:t>preplatky</w:t>
      </w:r>
      <w:proofErr w:type="spellEnd"/>
      <w:r w:rsidRPr="00D8300B">
        <w:t xml:space="preserve"> a </w:t>
      </w:r>
      <w:proofErr w:type="spellStart"/>
      <w:r w:rsidRPr="00D8300B">
        <w:t>nedoplatky</w:t>
      </w:r>
      <w:proofErr w:type="spellEnd"/>
      <w:r w:rsidRPr="00D8300B">
        <w:t xml:space="preserve"> </w:t>
      </w:r>
      <w:proofErr w:type="spellStart"/>
      <w:r w:rsidRPr="00D8300B">
        <w:t>školného</w:t>
      </w:r>
      <w:proofErr w:type="spellEnd"/>
      <w:r w:rsidRPr="00D8300B">
        <w:t xml:space="preserve">, </w:t>
      </w:r>
      <w:proofErr w:type="spellStart"/>
      <w:r w:rsidRPr="00D8300B">
        <w:t>zásadná</w:t>
      </w:r>
      <w:proofErr w:type="spellEnd"/>
      <w:r w:rsidRPr="00D8300B">
        <w:t xml:space="preserve"> </w:t>
      </w:r>
      <w:proofErr w:type="spellStart"/>
      <w:r w:rsidRPr="00D8300B">
        <w:t>kolízia</w:t>
      </w:r>
      <w:proofErr w:type="spellEnd"/>
      <w:r w:rsidRPr="00D8300B">
        <w:t xml:space="preserve"> v </w:t>
      </w:r>
      <w:proofErr w:type="spellStart"/>
      <w:r w:rsidRPr="00D8300B">
        <w:t>os</w:t>
      </w:r>
      <w:proofErr w:type="spellEnd"/>
      <w:r w:rsidRPr="00D8300B">
        <w:t xml:space="preserve">. </w:t>
      </w:r>
      <w:proofErr w:type="spellStart"/>
      <w:r w:rsidRPr="00D8300B">
        <w:t>údajoch</w:t>
      </w:r>
      <w:proofErr w:type="spellEnd"/>
      <w:r w:rsidRPr="00D8300B">
        <w:t xml:space="preserve">, </w:t>
      </w:r>
      <w:proofErr w:type="spellStart"/>
      <w:r w:rsidRPr="00D8300B">
        <w:t>vo</w:t>
      </w:r>
      <w:proofErr w:type="spellEnd"/>
      <w:r w:rsidRPr="00D8300B">
        <w:t xml:space="preserve"> </w:t>
      </w:r>
      <w:proofErr w:type="spellStart"/>
      <w:r w:rsidRPr="00D8300B">
        <w:t>vysvedčeniach</w:t>
      </w:r>
      <w:proofErr w:type="spellEnd"/>
      <w:r w:rsidRPr="00D8300B">
        <w:t>, v </w:t>
      </w:r>
      <w:proofErr w:type="spellStart"/>
      <w:r w:rsidRPr="00D8300B">
        <w:t>triednych</w:t>
      </w:r>
      <w:proofErr w:type="spellEnd"/>
      <w:r w:rsidRPr="00D8300B">
        <w:t xml:space="preserve"> </w:t>
      </w:r>
      <w:proofErr w:type="spellStart"/>
      <w:r w:rsidRPr="00D8300B">
        <w:t>knihách</w:t>
      </w:r>
      <w:proofErr w:type="spellEnd"/>
      <w:r w:rsidRPr="00D8300B">
        <w:t>, v </w:t>
      </w:r>
      <w:proofErr w:type="spellStart"/>
      <w:r w:rsidRPr="00D8300B">
        <w:t>rozvrhoch</w:t>
      </w:r>
      <w:proofErr w:type="spellEnd"/>
      <w:r w:rsidRPr="00D8300B">
        <w:t xml:space="preserve"> </w:t>
      </w:r>
      <w:proofErr w:type="spellStart"/>
      <w:r w:rsidRPr="00D8300B">
        <w:t>atď</w:t>
      </w:r>
      <w:proofErr w:type="spellEnd"/>
      <w:r w:rsidRPr="00D8300B">
        <w:t xml:space="preserve">. </w:t>
      </w:r>
      <w:proofErr w:type="spellStart"/>
      <w:r w:rsidRPr="00D8300B">
        <w:t>Systém</w:t>
      </w:r>
      <w:proofErr w:type="spellEnd"/>
      <w:r w:rsidRPr="00D8300B">
        <w:t xml:space="preserve"> </w:t>
      </w:r>
      <w:proofErr w:type="spellStart"/>
      <w:r w:rsidRPr="00D8300B">
        <w:t>kontroluje</w:t>
      </w:r>
      <w:proofErr w:type="spellEnd"/>
      <w:r w:rsidRPr="00D8300B">
        <w:t xml:space="preserve"> tie </w:t>
      </w:r>
      <w:proofErr w:type="spellStart"/>
      <w:r w:rsidRPr="00D8300B">
        <w:t>typy</w:t>
      </w:r>
      <w:proofErr w:type="spellEnd"/>
      <w:r w:rsidRPr="00D8300B">
        <w:t xml:space="preserve"> </w:t>
      </w:r>
      <w:proofErr w:type="spellStart"/>
      <w:r w:rsidRPr="00D8300B">
        <w:t>procesov</w:t>
      </w:r>
      <w:proofErr w:type="spellEnd"/>
      <w:r w:rsidRPr="00D8300B">
        <w:t xml:space="preserve"> a </w:t>
      </w:r>
      <w:proofErr w:type="spellStart"/>
      <w:r w:rsidRPr="00D8300B">
        <w:t>vecí</w:t>
      </w:r>
      <w:proofErr w:type="spellEnd"/>
      <w:r w:rsidRPr="00D8300B">
        <w:t xml:space="preserve">, za </w:t>
      </w:r>
      <w:proofErr w:type="spellStart"/>
      <w:r w:rsidRPr="00D8300B">
        <w:t>ktoré</w:t>
      </w:r>
      <w:proofErr w:type="spellEnd"/>
      <w:r w:rsidRPr="00D8300B">
        <w:t xml:space="preserve"> je </w:t>
      </w:r>
      <w:proofErr w:type="spellStart"/>
      <w:r w:rsidRPr="00D8300B">
        <w:t>zodpovedný</w:t>
      </w:r>
      <w:proofErr w:type="spellEnd"/>
      <w:r w:rsidRPr="00D8300B">
        <w:t xml:space="preserve"> </w:t>
      </w:r>
      <w:proofErr w:type="spellStart"/>
      <w:r w:rsidRPr="00D8300B">
        <w:t>samotný</w:t>
      </w:r>
      <w:proofErr w:type="spellEnd"/>
      <w:r w:rsidRPr="00D8300B">
        <w:t xml:space="preserve"> </w:t>
      </w:r>
      <w:proofErr w:type="spellStart"/>
      <w:r w:rsidRPr="00D8300B">
        <w:t>riaditeľ</w:t>
      </w:r>
      <w:proofErr w:type="spellEnd"/>
      <w:r w:rsidRPr="00D8300B">
        <w:t xml:space="preserve"> </w:t>
      </w:r>
      <w:proofErr w:type="spellStart"/>
      <w:r w:rsidRPr="00D8300B">
        <w:t>školy</w:t>
      </w:r>
      <w:proofErr w:type="spellEnd"/>
    </w:p>
    <w:p w:rsidR="00CE4EB3" w:rsidRDefault="00CE4EB3" w:rsidP="00CE4EB3">
      <w:pPr>
        <w:jc w:val="both"/>
        <w:rPr>
          <w:b/>
          <w:sz w:val="24"/>
          <w:u w:val="single"/>
        </w:rPr>
      </w:pPr>
    </w:p>
    <w:p w:rsidR="00CE4EB3" w:rsidRDefault="00CE4EB3" w:rsidP="00CE4EB3">
      <w:pPr>
        <w:jc w:val="both"/>
        <w:rPr>
          <w:b/>
        </w:rPr>
      </w:pPr>
      <w:r w:rsidRPr="00D8300B">
        <w:rPr>
          <w:b/>
          <w:sz w:val="24"/>
          <w:u w:val="single"/>
        </w:rPr>
        <w:t xml:space="preserve">7/ </w:t>
      </w:r>
      <w:proofErr w:type="spellStart"/>
      <w:r w:rsidRPr="00D8300B">
        <w:rPr>
          <w:b/>
          <w:sz w:val="24"/>
          <w:u w:val="single"/>
        </w:rPr>
        <w:t>funkcia</w:t>
      </w:r>
      <w:proofErr w:type="spellEnd"/>
      <w:r w:rsidRPr="00D8300B">
        <w:rPr>
          <w:b/>
          <w:sz w:val="24"/>
          <w:u w:val="single"/>
        </w:rPr>
        <w:t xml:space="preserve"> </w:t>
      </w:r>
      <w:proofErr w:type="spellStart"/>
      <w:r w:rsidRPr="00D8300B">
        <w:rPr>
          <w:b/>
          <w:sz w:val="24"/>
          <w:u w:val="single"/>
        </w:rPr>
        <w:t>Duplicít</w:t>
      </w:r>
      <w:proofErr w:type="spellEnd"/>
      <w:r w:rsidRPr="00D8300B">
        <w:rPr>
          <w:b/>
          <w:sz w:val="24"/>
        </w:rPr>
        <w:t xml:space="preserve"> </w:t>
      </w:r>
    </w:p>
    <w:p w:rsidR="00CE4EB3" w:rsidRPr="00D8300B" w:rsidRDefault="00CE4EB3" w:rsidP="00CE4EB3">
      <w:pPr>
        <w:jc w:val="both"/>
      </w:pPr>
      <w:proofErr w:type="spellStart"/>
      <w:r w:rsidRPr="00901860">
        <w:t>U</w:t>
      </w:r>
      <w:r w:rsidRPr="00D8300B">
        <w:t>možňuje</w:t>
      </w:r>
      <w:proofErr w:type="spellEnd"/>
      <w:r w:rsidRPr="00D8300B">
        <w:t xml:space="preserve"> </w:t>
      </w:r>
      <w:proofErr w:type="spellStart"/>
      <w:r w:rsidRPr="00D8300B">
        <w:t>sledovať</w:t>
      </w:r>
      <w:proofErr w:type="spellEnd"/>
      <w:r w:rsidRPr="00D8300B">
        <w:t xml:space="preserve"> a </w:t>
      </w:r>
      <w:proofErr w:type="spellStart"/>
      <w:r w:rsidRPr="00D8300B">
        <w:t>kontrolovať</w:t>
      </w:r>
      <w:proofErr w:type="spellEnd"/>
      <w:r w:rsidRPr="00D8300B">
        <w:t xml:space="preserve"> </w:t>
      </w:r>
      <w:proofErr w:type="spellStart"/>
      <w:r w:rsidRPr="00D8300B">
        <w:t>žiakov</w:t>
      </w:r>
      <w:proofErr w:type="spellEnd"/>
      <w:r w:rsidRPr="00D8300B">
        <w:t xml:space="preserve">, </w:t>
      </w:r>
      <w:proofErr w:type="spellStart"/>
      <w:r w:rsidRPr="00D8300B">
        <w:t>ktorí</w:t>
      </w:r>
      <w:proofErr w:type="spellEnd"/>
      <w:r w:rsidRPr="00D8300B">
        <w:t xml:space="preserve"> </w:t>
      </w:r>
      <w:proofErr w:type="spellStart"/>
      <w:r w:rsidRPr="00D8300B">
        <w:t>sú</w:t>
      </w:r>
      <w:proofErr w:type="spellEnd"/>
      <w:r w:rsidRPr="00D8300B">
        <w:t xml:space="preserve"> </w:t>
      </w:r>
      <w:proofErr w:type="spellStart"/>
      <w:r w:rsidRPr="00D8300B">
        <w:t>zapísaní</w:t>
      </w:r>
      <w:proofErr w:type="spellEnd"/>
      <w:r w:rsidRPr="00D8300B">
        <w:t xml:space="preserve"> </w:t>
      </w:r>
      <w:proofErr w:type="spellStart"/>
      <w:r w:rsidRPr="00D8300B">
        <w:t>na</w:t>
      </w:r>
      <w:proofErr w:type="spellEnd"/>
      <w:r w:rsidRPr="00D8300B">
        <w:t xml:space="preserve"> </w:t>
      </w:r>
      <w:proofErr w:type="spellStart"/>
      <w:r w:rsidRPr="00D8300B">
        <w:t>viac</w:t>
      </w:r>
      <w:proofErr w:type="spellEnd"/>
      <w:r w:rsidRPr="00D8300B">
        <w:t xml:space="preserve"> </w:t>
      </w:r>
      <w:proofErr w:type="spellStart"/>
      <w:r w:rsidRPr="00D8300B">
        <w:t>odborov</w:t>
      </w:r>
      <w:proofErr w:type="spellEnd"/>
      <w:r w:rsidRPr="00D8300B">
        <w:t xml:space="preserve"> </w:t>
      </w:r>
      <w:proofErr w:type="spellStart"/>
      <w:r w:rsidRPr="00D8300B">
        <w:t>vzhľadom</w:t>
      </w:r>
      <w:proofErr w:type="spellEnd"/>
      <w:r w:rsidRPr="00D8300B">
        <w:t xml:space="preserve"> </w:t>
      </w:r>
      <w:proofErr w:type="spellStart"/>
      <w:r w:rsidRPr="00D8300B">
        <w:t>na</w:t>
      </w:r>
      <w:proofErr w:type="spellEnd"/>
      <w:r w:rsidRPr="00D8300B">
        <w:t xml:space="preserve"> </w:t>
      </w:r>
      <w:proofErr w:type="spellStart"/>
      <w:r w:rsidRPr="00D8300B">
        <w:t>Výkazy</w:t>
      </w:r>
      <w:proofErr w:type="spellEnd"/>
      <w:r w:rsidRPr="00D8300B">
        <w:t xml:space="preserve"> </w:t>
      </w:r>
      <w:proofErr w:type="spellStart"/>
      <w:r w:rsidRPr="00D8300B">
        <w:t>ako</w:t>
      </w:r>
      <w:proofErr w:type="spellEnd"/>
      <w:r w:rsidRPr="00D8300B">
        <w:t xml:space="preserve"> </w:t>
      </w:r>
      <w:proofErr w:type="spellStart"/>
      <w:r w:rsidRPr="00D8300B">
        <w:t>aj</w:t>
      </w:r>
      <w:proofErr w:type="spellEnd"/>
      <w:r w:rsidRPr="00D8300B">
        <w:t xml:space="preserve"> v </w:t>
      </w:r>
      <w:proofErr w:type="spellStart"/>
      <w:r w:rsidRPr="00D8300B">
        <w:t>nadväznosti</w:t>
      </w:r>
      <w:proofErr w:type="spellEnd"/>
      <w:r w:rsidRPr="00D8300B">
        <w:t xml:space="preserve"> </w:t>
      </w:r>
      <w:proofErr w:type="spellStart"/>
      <w:r w:rsidRPr="00D8300B">
        <w:t>na</w:t>
      </w:r>
      <w:proofErr w:type="spellEnd"/>
      <w:r w:rsidRPr="00D8300B">
        <w:t xml:space="preserve"> </w:t>
      </w:r>
      <w:proofErr w:type="spellStart"/>
      <w:r w:rsidRPr="00D8300B">
        <w:t>zbieranie</w:t>
      </w:r>
      <w:proofErr w:type="spellEnd"/>
      <w:r w:rsidRPr="00D8300B">
        <w:t xml:space="preserve"> </w:t>
      </w:r>
      <w:proofErr w:type="spellStart"/>
      <w:r w:rsidRPr="00D8300B">
        <w:t>školného</w:t>
      </w:r>
      <w:proofErr w:type="spellEnd"/>
      <w:r>
        <w:t>.</w:t>
      </w:r>
    </w:p>
    <w:p w:rsidR="00CE4EB3" w:rsidRDefault="00CE4EB3" w:rsidP="00CE4EB3">
      <w:pPr>
        <w:jc w:val="both"/>
      </w:pPr>
      <w:r w:rsidRPr="00D8300B">
        <w:rPr>
          <w:b/>
          <w:sz w:val="24"/>
          <w:u w:val="single"/>
        </w:rPr>
        <w:lastRenderedPageBreak/>
        <w:t xml:space="preserve">8/ </w:t>
      </w:r>
      <w:proofErr w:type="spellStart"/>
      <w:r w:rsidRPr="00D8300B">
        <w:rPr>
          <w:b/>
          <w:sz w:val="24"/>
          <w:u w:val="single"/>
        </w:rPr>
        <w:t>funkcia</w:t>
      </w:r>
      <w:proofErr w:type="spellEnd"/>
      <w:r w:rsidRPr="00D8300B">
        <w:rPr>
          <w:b/>
          <w:sz w:val="24"/>
          <w:u w:val="single"/>
        </w:rPr>
        <w:t xml:space="preserve"> </w:t>
      </w:r>
      <w:proofErr w:type="spellStart"/>
      <w:r w:rsidRPr="00D8300B">
        <w:rPr>
          <w:b/>
          <w:sz w:val="24"/>
          <w:u w:val="single"/>
        </w:rPr>
        <w:t>Aktualizácie</w:t>
      </w:r>
      <w:proofErr w:type="spellEnd"/>
    </w:p>
    <w:p w:rsidR="00CE4EB3" w:rsidRPr="005A356E" w:rsidRDefault="00CE4EB3" w:rsidP="00CE4EB3">
      <w:pPr>
        <w:jc w:val="both"/>
      </w:pPr>
      <w:proofErr w:type="spellStart"/>
      <w:r>
        <w:t>U</w:t>
      </w:r>
      <w:r w:rsidRPr="00D8300B">
        <w:t>možňuje</w:t>
      </w:r>
      <w:proofErr w:type="spellEnd"/>
      <w:r w:rsidRPr="00D8300B">
        <w:t xml:space="preserve"> </w:t>
      </w:r>
      <w:proofErr w:type="spellStart"/>
      <w:r w:rsidRPr="00D8300B">
        <w:t>škole</w:t>
      </w:r>
      <w:proofErr w:type="spellEnd"/>
      <w:r w:rsidRPr="00D8300B">
        <w:t xml:space="preserve"> </w:t>
      </w:r>
      <w:proofErr w:type="spellStart"/>
      <w:r w:rsidRPr="00D8300B">
        <w:t>udržiavať</w:t>
      </w:r>
      <w:proofErr w:type="spellEnd"/>
      <w:r w:rsidRPr="00D8300B">
        <w:t xml:space="preserve"> </w:t>
      </w:r>
      <w:proofErr w:type="spellStart"/>
      <w:r w:rsidRPr="00D8300B">
        <w:t>dáta</w:t>
      </w:r>
      <w:proofErr w:type="spellEnd"/>
      <w:r w:rsidRPr="00D8300B">
        <w:t xml:space="preserve"> o </w:t>
      </w:r>
      <w:proofErr w:type="spellStart"/>
      <w:r w:rsidRPr="00D8300B">
        <w:t>žiakoch</w:t>
      </w:r>
      <w:proofErr w:type="spellEnd"/>
      <w:r w:rsidRPr="00D8300B">
        <w:t xml:space="preserve"> </w:t>
      </w:r>
      <w:proofErr w:type="gramStart"/>
      <w:r w:rsidRPr="00D8300B">
        <w:t>a</w:t>
      </w:r>
      <w:proofErr w:type="gramEnd"/>
      <w:r w:rsidRPr="00D8300B">
        <w:t xml:space="preserve"> ich </w:t>
      </w:r>
      <w:proofErr w:type="spellStart"/>
      <w:r w:rsidRPr="00D8300B">
        <w:t>zákonných</w:t>
      </w:r>
      <w:proofErr w:type="spellEnd"/>
      <w:r w:rsidRPr="00D8300B">
        <w:t xml:space="preserve"> </w:t>
      </w:r>
      <w:proofErr w:type="spellStart"/>
      <w:r w:rsidRPr="00D8300B">
        <w:t>zástupcoch</w:t>
      </w:r>
      <w:proofErr w:type="spellEnd"/>
      <w:r w:rsidRPr="00D8300B">
        <w:t xml:space="preserve"> </w:t>
      </w:r>
      <w:proofErr w:type="spellStart"/>
      <w:r w:rsidRPr="00D8300B">
        <w:t>vždy</w:t>
      </w:r>
      <w:proofErr w:type="spellEnd"/>
      <w:r w:rsidRPr="00D8300B">
        <w:t xml:space="preserve"> </w:t>
      </w:r>
      <w:proofErr w:type="spellStart"/>
      <w:r w:rsidRPr="00D8300B">
        <w:t>aktuálne</w:t>
      </w:r>
      <w:proofErr w:type="spellEnd"/>
      <w:r w:rsidRPr="00D8300B">
        <w:t>, z </w:t>
      </w:r>
      <w:proofErr w:type="spellStart"/>
      <w:r w:rsidRPr="00D8300B">
        <w:t>dôvodu</w:t>
      </w:r>
      <w:proofErr w:type="spellEnd"/>
      <w:r w:rsidRPr="00D8300B">
        <w:t xml:space="preserve"> </w:t>
      </w:r>
      <w:proofErr w:type="spellStart"/>
      <w:r w:rsidRPr="00D8300B">
        <w:t>výstupných</w:t>
      </w:r>
      <w:proofErr w:type="spellEnd"/>
      <w:r w:rsidRPr="00D8300B">
        <w:t xml:space="preserve"> </w:t>
      </w:r>
      <w:proofErr w:type="spellStart"/>
      <w:r w:rsidRPr="00D8300B">
        <w:t>dokum</w:t>
      </w:r>
      <w:r w:rsidR="001C465C">
        <w:t>entov</w:t>
      </w:r>
      <w:proofErr w:type="spellEnd"/>
      <w:r w:rsidR="001C465C">
        <w:t xml:space="preserve"> </w:t>
      </w:r>
      <w:proofErr w:type="spellStart"/>
      <w:r w:rsidR="001C465C">
        <w:t>ako</w:t>
      </w:r>
      <w:proofErr w:type="spellEnd"/>
      <w:r w:rsidR="001C465C">
        <w:t xml:space="preserve"> </w:t>
      </w:r>
      <w:proofErr w:type="spellStart"/>
      <w:r w:rsidR="001C465C">
        <w:t>sú</w:t>
      </w:r>
      <w:proofErr w:type="spellEnd"/>
      <w:r w:rsidR="001C465C">
        <w:t xml:space="preserve"> </w:t>
      </w:r>
      <w:proofErr w:type="spellStart"/>
      <w:r w:rsidR="001C465C">
        <w:t>napr</w:t>
      </w:r>
      <w:proofErr w:type="spellEnd"/>
      <w:r w:rsidR="001C465C">
        <w:t xml:space="preserve">. </w:t>
      </w:r>
      <w:proofErr w:type="spellStart"/>
      <w:r w:rsidR="001C465C">
        <w:t>Vysvedčenia</w:t>
      </w:r>
      <w:proofErr w:type="spellEnd"/>
      <w:r w:rsidR="001C465C">
        <w:t xml:space="preserve">, </w:t>
      </w:r>
      <w:proofErr w:type="spellStart"/>
      <w:r w:rsidR="001C465C">
        <w:t>R</w:t>
      </w:r>
      <w:r w:rsidRPr="00D8300B">
        <w:t>ozhodnutia</w:t>
      </w:r>
      <w:proofErr w:type="spellEnd"/>
      <w:r w:rsidR="001C465C">
        <w:t xml:space="preserve">, </w:t>
      </w:r>
      <w:proofErr w:type="spellStart"/>
      <w:r w:rsidR="001C465C">
        <w:t>Potvrdenia</w:t>
      </w:r>
      <w:proofErr w:type="spellEnd"/>
      <w:r w:rsidR="001C465C">
        <w:t xml:space="preserve"> </w:t>
      </w:r>
      <w:proofErr w:type="spellStart"/>
      <w:r w:rsidR="001C465C">
        <w:t>atď</w:t>
      </w:r>
      <w:proofErr w:type="spellEnd"/>
      <w:r>
        <w:t>.</w:t>
      </w:r>
    </w:p>
    <w:p w:rsidR="00CE4EB3" w:rsidRDefault="00CE4EB3" w:rsidP="00CE4EB3">
      <w:pPr>
        <w:jc w:val="both"/>
        <w:rPr>
          <w:b/>
          <w:sz w:val="24"/>
          <w:u w:val="single"/>
        </w:rPr>
      </w:pPr>
    </w:p>
    <w:p w:rsidR="00CE4EB3" w:rsidRDefault="00CE4EB3" w:rsidP="00CE4EB3">
      <w:pPr>
        <w:jc w:val="both"/>
      </w:pPr>
      <w:r w:rsidRPr="00D8300B">
        <w:rPr>
          <w:b/>
          <w:sz w:val="24"/>
          <w:u w:val="single"/>
        </w:rPr>
        <w:t xml:space="preserve">9/ </w:t>
      </w:r>
      <w:proofErr w:type="spellStart"/>
      <w:r w:rsidRPr="00D8300B">
        <w:rPr>
          <w:b/>
          <w:sz w:val="24"/>
          <w:u w:val="single"/>
        </w:rPr>
        <w:t>funkcia</w:t>
      </w:r>
      <w:proofErr w:type="spellEnd"/>
      <w:r w:rsidRPr="00D8300B">
        <w:rPr>
          <w:b/>
          <w:sz w:val="24"/>
          <w:u w:val="single"/>
        </w:rPr>
        <w:t xml:space="preserve"> </w:t>
      </w:r>
      <w:proofErr w:type="spellStart"/>
      <w:r w:rsidRPr="00D8300B">
        <w:rPr>
          <w:b/>
          <w:sz w:val="24"/>
          <w:u w:val="single"/>
        </w:rPr>
        <w:t>Filtrov</w:t>
      </w:r>
      <w:proofErr w:type="spellEnd"/>
      <w:r w:rsidRPr="00D8300B">
        <w:rPr>
          <w:b/>
          <w:sz w:val="24"/>
          <w:u w:val="single"/>
        </w:rPr>
        <w:t xml:space="preserve"> a </w:t>
      </w:r>
      <w:proofErr w:type="spellStart"/>
      <w:r w:rsidRPr="00D8300B">
        <w:rPr>
          <w:b/>
          <w:sz w:val="24"/>
          <w:u w:val="single"/>
        </w:rPr>
        <w:t>vyhľadávaní</w:t>
      </w:r>
      <w:proofErr w:type="spellEnd"/>
      <w:r w:rsidRPr="00D8300B">
        <w:rPr>
          <w:sz w:val="24"/>
        </w:rPr>
        <w:t xml:space="preserve"> </w:t>
      </w:r>
    </w:p>
    <w:p w:rsidR="00CE4EB3" w:rsidRPr="00D8300B" w:rsidRDefault="00CE4EB3" w:rsidP="00CE4EB3">
      <w:pPr>
        <w:jc w:val="both"/>
      </w:pPr>
      <w:proofErr w:type="spellStart"/>
      <w:r>
        <w:t>U</w:t>
      </w:r>
      <w:r w:rsidRPr="00D8300B">
        <w:t>možňuje</w:t>
      </w:r>
      <w:proofErr w:type="spellEnd"/>
      <w:r w:rsidRPr="00D8300B">
        <w:t xml:space="preserve"> </w:t>
      </w:r>
      <w:proofErr w:type="spellStart"/>
      <w:r w:rsidRPr="00D8300B">
        <w:t>škole</w:t>
      </w:r>
      <w:proofErr w:type="spellEnd"/>
      <w:r w:rsidRPr="00D8300B">
        <w:t xml:space="preserve"> </w:t>
      </w:r>
      <w:proofErr w:type="spellStart"/>
      <w:r w:rsidRPr="00D8300B">
        <w:t>pomocou</w:t>
      </w:r>
      <w:proofErr w:type="spellEnd"/>
      <w:r w:rsidRPr="00D8300B">
        <w:t xml:space="preserve"> </w:t>
      </w:r>
      <w:proofErr w:type="spellStart"/>
      <w:r w:rsidRPr="00D8300B">
        <w:t>akéhokoľvek</w:t>
      </w:r>
      <w:proofErr w:type="spellEnd"/>
      <w:r w:rsidRPr="00D8300B">
        <w:t xml:space="preserve"> </w:t>
      </w:r>
      <w:proofErr w:type="spellStart"/>
      <w:r w:rsidRPr="00D8300B">
        <w:t>údaju</w:t>
      </w:r>
      <w:proofErr w:type="spellEnd"/>
      <w:r w:rsidRPr="00D8300B">
        <w:t xml:space="preserve"> </w:t>
      </w:r>
      <w:proofErr w:type="spellStart"/>
      <w:r w:rsidRPr="00D8300B">
        <w:t>nájsť</w:t>
      </w:r>
      <w:proofErr w:type="spellEnd"/>
      <w:r w:rsidRPr="00D8300B">
        <w:t xml:space="preserve"> </w:t>
      </w:r>
      <w:proofErr w:type="spellStart"/>
      <w:r w:rsidRPr="00D8300B">
        <w:t>rýchlo</w:t>
      </w:r>
      <w:proofErr w:type="spellEnd"/>
      <w:r w:rsidRPr="00D8300B">
        <w:t xml:space="preserve"> </w:t>
      </w:r>
      <w:proofErr w:type="spellStart"/>
      <w:r w:rsidRPr="00D8300B">
        <w:t>všetky</w:t>
      </w:r>
      <w:proofErr w:type="spellEnd"/>
      <w:r w:rsidRPr="00D8300B">
        <w:t xml:space="preserve"> </w:t>
      </w:r>
      <w:proofErr w:type="spellStart"/>
      <w:r w:rsidRPr="00D8300B">
        <w:t>súvislostí</w:t>
      </w:r>
      <w:proofErr w:type="spellEnd"/>
      <w:r w:rsidRPr="00D8300B">
        <w:t xml:space="preserve"> s </w:t>
      </w:r>
      <w:proofErr w:type="spellStart"/>
      <w:r w:rsidRPr="00D8300B">
        <w:t>hľadaním</w:t>
      </w:r>
      <w:proofErr w:type="spellEnd"/>
      <w:r w:rsidRPr="00D8300B">
        <w:t xml:space="preserve"> </w:t>
      </w:r>
      <w:proofErr w:type="spellStart"/>
      <w:r w:rsidRPr="00D8300B">
        <w:t>výrazom</w:t>
      </w:r>
      <w:proofErr w:type="spellEnd"/>
      <w:r w:rsidRPr="00D8300B">
        <w:t>/</w:t>
      </w:r>
      <w:proofErr w:type="spellStart"/>
      <w:r w:rsidRPr="00D8300B">
        <w:t>údajom</w:t>
      </w:r>
      <w:proofErr w:type="spellEnd"/>
      <w:r w:rsidRPr="00D8300B">
        <w:t xml:space="preserve">. </w:t>
      </w:r>
      <w:proofErr w:type="spellStart"/>
      <w:r w:rsidRPr="00D8300B">
        <w:t>Možnosť</w:t>
      </w:r>
      <w:proofErr w:type="spellEnd"/>
      <w:r w:rsidRPr="00D8300B">
        <w:t xml:space="preserve"> </w:t>
      </w:r>
      <w:proofErr w:type="spellStart"/>
      <w:r w:rsidRPr="00D8300B">
        <w:t>filtrovať</w:t>
      </w:r>
      <w:proofErr w:type="spellEnd"/>
      <w:r w:rsidRPr="00D8300B">
        <w:t xml:space="preserve"> </w:t>
      </w:r>
      <w:proofErr w:type="spellStart"/>
      <w:r w:rsidRPr="00D8300B">
        <w:t>svoje</w:t>
      </w:r>
      <w:proofErr w:type="spellEnd"/>
      <w:r w:rsidRPr="00D8300B">
        <w:t xml:space="preserve"> </w:t>
      </w:r>
      <w:proofErr w:type="spellStart"/>
      <w:r w:rsidRPr="00D8300B">
        <w:t>databázy</w:t>
      </w:r>
      <w:proofErr w:type="spellEnd"/>
      <w:r w:rsidRPr="00D8300B">
        <w:t xml:space="preserve"> </w:t>
      </w:r>
      <w:proofErr w:type="spellStart"/>
      <w:r w:rsidRPr="00D8300B">
        <w:t>pomocou</w:t>
      </w:r>
      <w:proofErr w:type="spellEnd"/>
      <w:r w:rsidRPr="00D8300B">
        <w:t xml:space="preserve"> 47 </w:t>
      </w:r>
      <w:proofErr w:type="spellStart"/>
      <w:r w:rsidRPr="00D8300B">
        <w:t>kritérií</w:t>
      </w:r>
      <w:proofErr w:type="spellEnd"/>
      <w:r w:rsidRPr="00D8300B">
        <w:t xml:space="preserve"> </w:t>
      </w:r>
      <w:proofErr w:type="gramStart"/>
      <w:r w:rsidRPr="00D8300B">
        <w:t>a</w:t>
      </w:r>
      <w:proofErr w:type="gramEnd"/>
      <w:r w:rsidRPr="00D8300B">
        <w:t xml:space="preserve"> ich </w:t>
      </w:r>
      <w:proofErr w:type="spellStart"/>
      <w:r w:rsidRPr="00D8300B">
        <w:t>rôznych</w:t>
      </w:r>
      <w:proofErr w:type="spellEnd"/>
      <w:r w:rsidRPr="00D8300B">
        <w:t xml:space="preserve"> </w:t>
      </w:r>
      <w:proofErr w:type="spellStart"/>
      <w:r w:rsidRPr="00D8300B">
        <w:t>kombinácii</w:t>
      </w:r>
      <w:proofErr w:type="spellEnd"/>
      <w:r>
        <w:t>.</w:t>
      </w:r>
    </w:p>
    <w:p w:rsidR="00CE4EB3" w:rsidRDefault="00CE4EB3" w:rsidP="00CE4EB3">
      <w:pPr>
        <w:jc w:val="both"/>
        <w:rPr>
          <w:b/>
          <w:sz w:val="24"/>
          <w:u w:val="single"/>
        </w:rPr>
      </w:pPr>
    </w:p>
    <w:p w:rsidR="00CE4EB3" w:rsidRDefault="00CE4EB3" w:rsidP="00CE4EB3">
      <w:pPr>
        <w:jc w:val="both"/>
      </w:pPr>
      <w:r w:rsidRPr="00D8300B">
        <w:rPr>
          <w:b/>
          <w:sz w:val="24"/>
          <w:u w:val="single"/>
        </w:rPr>
        <w:t xml:space="preserve">10/ </w:t>
      </w:r>
      <w:proofErr w:type="spellStart"/>
      <w:r w:rsidRPr="00D8300B">
        <w:rPr>
          <w:b/>
          <w:sz w:val="24"/>
          <w:u w:val="single"/>
        </w:rPr>
        <w:t>ŠkVP</w:t>
      </w:r>
      <w:proofErr w:type="spellEnd"/>
      <w:r w:rsidRPr="00D8300B">
        <w:rPr>
          <w:sz w:val="24"/>
        </w:rPr>
        <w:t xml:space="preserve"> </w:t>
      </w:r>
    </w:p>
    <w:p w:rsidR="00CE4EB3" w:rsidRPr="00D8300B" w:rsidRDefault="00CE4EB3" w:rsidP="00CE4EB3">
      <w:pPr>
        <w:jc w:val="both"/>
      </w:pPr>
      <w:proofErr w:type="spellStart"/>
      <w:r>
        <w:t>V</w:t>
      </w:r>
      <w:r w:rsidRPr="00D8300B">
        <w:t>äzby</w:t>
      </w:r>
      <w:proofErr w:type="spellEnd"/>
      <w:r w:rsidRPr="00D8300B">
        <w:t xml:space="preserve"> </w:t>
      </w:r>
      <w:proofErr w:type="spellStart"/>
      <w:r w:rsidRPr="00D8300B">
        <w:t>zadefinovaného</w:t>
      </w:r>
      <w:proofErr w:type="spellEnd"/>
      <w:r w:rsidRPr="00D8300B">
        <w:t xml:space="preserve"> </w:t>
      </w:r>
      <w:proofErr w:type="spellStart"/>
      <w:r w:rsidRPr="00D8300B">
        <w:t>školského</w:t>
      </w:r>
      <w:proofErr w:type="spellEnd"/>
      <w:r w:rsidRPr="00D8300B">
        <w:t xml:space="preserve"> </w:t>
      </w:r>
      <w:proofErr w:type="spellStart"/>
      <w:r w:rsidRPr="00D8300B">
        <w:t>vzdelávacieho</w:t>
      </w:r>
      <w:proofErr w:type="spellEnd"/>
      <w:r w:rsidRPr="00D8300B">
        <w:t xml:space="preserve"> </w:t>
      </w:r>
      <w:proofErr w:type="spellStart"/>
      <w:r w:rsidRPr="00D8300B">
        <w:t>programu</w:t>
      </w:r>
      <w:proofErr w:type="spellEnd"/>
      <w:r w:rsidRPr="00D8300B">
        <w:t xml:space="preserve"> </w:t>
      </w:r>
      <w:proofErr w:type="spellStart"/>
      <w:r w:rsidRPr="00D8300B">
        <w:t>na</w:t>
      </w:r>
      <w:proofErr w:type="spellEnd"/>
      <w:r w:rsidRPr="00D8300B">
        <w:t xml:space="preserve"> </w:t>
      </w:r>
      <w:proofErr w:type="spellStart"/>
      <w:r w:rsidRPr="00D8300B">
        <w:t>kontrolné</w:t>
      </w:r>
      <w:proofErr w:type="spellEnd"/>
      <w:r w:rsidRPr="00D8300B">
        <w:t xml:space="preserve"> </w:t>
      </w:r>
      <w:proofErr w:type="spellStart"/>
      <w:r w:rsidRPr="00D8300B">
        <w:t>mechanizmy</w:t>
      </w:r>
      <w:proofErr w:type="spellEnd"/>
      <w:r w:rsidRPr="00D8300B">
        <w:t xml:space="preserve"> a </w:t>
      </w:r>
      <w:proofErr w:type="spellStart"/>
      <w:r w:rsidRPr="00D8300B">
        <w:t>výstupné</w:t>
      </w:r>
      <w:proofErr w:type="spellEnd"/>
      <w:r w:rsidRPr="00D8300B">
        <w:t xml:space="preserve"> </w:t>
      </w:r>
      <w:proofErr w:type="spellStart"/>
      <w:r w:rsidRPr="00D8300B">
        <w:t>tlačivá</w:t>
      </w:r>
      <w:proofErr w:type="spellEnd"/>
      <w:r>
        <w:t>.</w:t>
      </w:r>
    </w:p>
    <w:p w:rsidR="00CE4EB3" w:rsidRDefault="00CE4EB3" w:rsidP="00CE4EB3">
      <w:pPr>
        <w:jc w:val="both"/>
        <w:rPr>
          <w:b/>
          <w:sz w:val="24"/>
          <w:u w:val="single"/>
        </w:rPr>
      </w:pPr>
    </w:p>
    <w:p w:rsidR="00CE4EB3" w:rsidRDefault="00CE4EB3" w:rsidP="00CE4EB3">
      <w:pPr>
        <w:jc w:val="both"/>
      </w:pPr>
      <w:r w:rsidRPr="00D8300B">
        <w:rPr>
          <w:b/>
          <w:sz w:val="24"/>
          <w:u w:val="single"/>
        </w:rPr>
        <w:t xml:space="preserve">11/ </w:t>
      </w:r>
      <w:proofErr w:type="spellStart"/>
      <w:r w:rsidRPr="00D8300B">
        <w:rPr>
          <w:b/>
          <w:sz w:val="24"/>
          <w:u w:val="single"/>
        </w:rPr>
        <w:t>Jednoduché</w:t>
      </w:r>
      <w:proofErr w:type="spellEnd"/>
      <w:r w:rsidRPr="00D8300B">
        <w:rPr>
          <w:b/>
          <w:sz w:val="24"/>
          <w:u w:val="single"/>
        </w:rPr>
        <w:t xml:space="preserve"> </w:t>
      </w:r>
      <w:proofErr w:type="spellStart"/>
      <w:r w:rsidRPr="00D8300B">
        <w:rPr>
          <w:b/>
          <w:sz w:val="24"/>
          <w:u w:val="single"/>
        </w:rPr>
        <w:t>užívateľské</w:t>
      </w:r>
      <w:proofErr w:type="spellEnd"/>
      <w:r w:rsidRPr="00D8300B">
        <w:rPr>
          <w:b/>
          <w:sz w:val="24"/>
          <w:u w:val="single"/>
        </w:rPr>
        <w:t xml:space="preserve"> </w:t>
      </w:r>
      <w:proofErr w:type="spellStart"/>
      <w:r w:rsidRPr="00D8300B">
        <w:rPr>
          <w:b/>
          <w:sz w:val="24"/>
          <w:u w:val="single"/>
        </w:rPr>
        <w:t>rozhranie</w:t>
      </w:r>
      <w:proofErr w:type="spellEnd"/>
    </w:p>
    <w:p w:rsidR="00CE4EB3" w:rsidRPr="00D8300B" w:rsidRDefault="00CE4EB3" w:rsidP="00CE4EB3">
      <w:pPr>
        <w:jc w:val="both"/>
      </w:pPr>
      <w:proofErr w:type="spellStart"/>
      <w:r>
        <w:t>P</w:t>
      </w:r>
      <w:r w:rsidRPr="00D8300B">
        <w:t>ri</w:t>
      </w:r>
      <w:proofErr w:type="spellEnd"/>
      <w:r w:rsidRPr="00D8300B">
        <w:t xml:space="preserve"> </w:t>
      </w:r>
      <w:proofErr w:type="spellStart"/>
      <w:r w:rsidRPr="00D8300B">
        <w:t>tvorbe</w:t>
      </w:r>
      <w:proofErr w:type="spellEnd"/>
      <w:r w:rsidRPr="00D8300B">
        <w:t xml:space="preserve"> </w:t>
      </w:r>
      <w:proofErr w:type="spellStart"/>
      <w:r w:rsidRPr="00D8300B">
        <w:t>systému</w:t>
      </w:r>
      <w:proofErr w:type="spellEnd"/>
      <w:r w:rsidRPr="00D8300B">
        <w:t xml:space="preserve"> </w:t>
      </w:r>
      <w:proofErr w:type="spellStart"/>
      <w:r w:rsidRPr="00D8300B">
        <w:t>sme</w:t>
      </w:r>
      <w:proofErr w:type="spellEnd"/>
      <w:r w:rsidRPr="00D8300B">
        <w:t xml:space="preserve"> </w:t>
      </w:r>
      <w:proofErr w:type="spellStart"/>
      <w:r w:rsidRPr="00D8300B">
        <w:t>pamätali</w:t>
      </w:r>
      <w:proofErr w:type="spellEnd"/>
      <w:r w:rsidRPr="00D8300B">
        <w:t xml:space="preserve"> </w:t>
      </w:r>
      <w:proofErr w:type="spellStart"/>
      <w:r w:rsidRPr="00D8300B">
        <w:t>nato</w:t>
      </w:r>
      <w:proofErr w:type="spellEnd"/>
      <w:r w:rsidRPr="00D8300B">
        <w:t xml:space="preserve">, </w:t>
      </w:r>
      <w:proofErr w:type="spellStart"/>
      <w:r w:rsidRPr="00D8300B">
        <w:t>že</w:t>
      </w:r>
      <w:proofErr w:type="spellEnd"/>
      <w:r w:rsidRPr="00D8300B">
        <w:t xml:space="preserve"> </w:t>
      </w:r>
      <w:proofErr w:type="spellStart"/>
      <w:r w:rsidRPr="00D8300B">
        <w:t>užívateľmi</w:t>
      </w:r>
      <w:proofErr w:type="spellEnd"/>
      <w:r w:rsidRPr="00D8300B">
        <w:t xml:space="preserve"> </w:t>
      </w:r>
      <w:proofErr w:type="spellStart"/>
      <w:r w:rsidRPr="00D8300B">
        <w:t>informačného</w:t>
      </w:r>
      <w:proofErr w:type="spellEnd"/>
      <w:r w:rsidRPr="00D8300B">
        <w:t xml:space="preserve"> </w:t>
      </w:r>
      <w:proofErr w:type="spellStart"/>
      <w:r w:rsidRPr="00D8300B">
        <w:t>systému</w:t>
      </w:r>
      <w:proofErr w:type="spellEnd"/>
      <w:r w:rsidRPr="00D8300B">
        <w:t xml:space="preserve"> </w:t>
      </w:r>
      <w:proofErr w:type="spellStart"/>
      <w:r w:rsidRPr="00D8300B">
        <w:t>budú</w:t>
      </w:r>
      <w:proofErr w:type="spellEnd"/>
      <w:r w:rsidRPr="00D8300B">
        <w:t xml:space="preserve"> </w:t>
      </w:r>
      <w:proofErr w:type="spellStart"/>
      <w:r w:rsidRPr="00D8300B">
        <w:t>umelci</w:t>
      </w:r>
      <w:proofErr w:type="spellEnd"/>
      <w:r w:rsidRPr="00D8300B">
        <w:t xml:space="preserve">, </w:t>
      </w:r>
      <w:proofErr w:type="spellStart"/>
      <w:r w:rsidRPr="00D8300B">
        <w:t>ktorí</w:t>
      </w:r>
      <w:proofErr w:type="spellEnd"/>
      <w:r w:rsidRPr="00D8300B">
        <w:t xml:space="preserve"> </w:t>
      </w:r>
      <w:proofErr w:type="spellStart"/>
      <w:r w:rsidRPr="00D8300B">
        <w:t>vo</w:t>
      </w:r>
      <w:proofErr w:type="spellEnd"/>
      <w:r w:rsidRPr="00D8300B">
        <w:t xml:space="preserve"> </w:t>
      </w:r>
      <w:proofErr w:type="spellStart"/>
      <w:r w:rsidRPr="00D8300B">
        <w:t>všeobecnosti</w:t>
      </w:r>
      <w:proofErr w:type="spellEnd"/>
      <w:r w:rsidRPr="00D8300B">
        <w:t xml:space="preserve"> </w:t>
      </w:r>
      <w:proofErr w:type="spellStart"/>
      <w:r w:rsidRPr="00D8300B">
        <w:t>neinklinujú</w:t>
      </w:r>
      <w:proofErr w:type="spellEnd"/>
      <w:r w:rsidRPr="00D8300B">
        <w:t xml:space="preserve"> k </w:t>
      </w:r>
      <w:proofErr w:type="spellStart"/>
      <w:r w:rsidRPr="00D8300B">
        <w:t>počítačom</w:t>
      </w:r>
      <w:proofErr w:type="spellEnd"/>
      <w:r w:rsidRPr="00D8300B">
        <w:t xml:space="preserve">. </w:t>
      </w:r>
      <w:proofErr w:type="spellStart"/>
      <w:r w:rsidRPr="00D8300B">
        <w:t>Systém</w:t>
      </w:r>
      <w:proofErr w:type="spellEnd"/>
      <w:r w:rsidRPr="00D8300B">
        <w:t xml:space="preserve"> je </w:t>
      </w:r>
      <w:proofErr w:type="spellStart"/>
      <w:r w:rsidRPr="00D8300B">
        <w:t>jednoducho</w:t>
      </w:r>
      <w:proofErr w:type="spellEnd"/>
      <w:r w:rsidRPr="00D8300B">
        <w:t xml:space="preserve"> </w:t>
      </w:r>
      <w:proofErr w:type="spellStart"/>
      <w:r w:rsidRPr="00D8300B">
        <w:t>navrhnutý</w:t>
      </w:r>
      <w:proofErr w:type="spellEnd"/>
      <w:r w:rsidRPr="00D8300B">
        <w:t xml:space="preserve"> </w:t>
      </w:r>
      <w:proofErr w:type="spellStart"/>
      <w:r w:rsidRPr="00D8300B">
        <w:t>tak</w:t>
      </w:r>
      <w:proofErr w:type="spellEnd"/>
      <w:r w:rsidRPr="00D8300B">
        <w:t xml:space="preserve">, </w:t>
      </w:r>
      <w:proofErr w:type="spellStart"/>
      <w:r w:rsidRPr="00D8300B">
        <w:t>že</w:t>
      </w:r>
      <w:proofErr w:type="spellEnd"/>
      <w:r w:rsidRPr="00D8300B">
        <w:t xml:space="preserve"> </w:t>
      </w:r>
      <w:proofErr w:type="spellStart"/>
      <w:r w:rsidRPr="00D8300B">
        <w:t>prvotné</w:t>
      </w:r>
      <w:proofErr w:type="spellEnd"/>
      <w:r w:rsidRPr="00D8300B">
        <w:t xml:space="preserve"> </w:t>
      </w:r>
      <w:proofErr w:type="spellStart"/>
      <w:r w:rsidRPr="00D8300B">
        <w:t>prevádzkové</w:t>
      </w:r>
      <w:proofErr w:type="spellEnd"/>
      <w:r w:rsidRPr="00D8300B">
        <w:t xml:space="preserve"> </w:t>
      </w:r>
      <w:proofErr w:type="spellStart"/>
      <w:r w:rsidRPr="00D8300B">
        <w:t>činnosti</w:t>
      </w:r>
      <w:proofErr w:type="spellEnd"/>
      <w:r w:rsidRPr="00D8300B">
        <w:t xml:space="preserve">, </w:t>
      </w:r>
      <w:proofErr w:type="spellStart"/>
      <w:r w:rsidRPr="00D8300B">
        <w:t>ktoré</w:t>
      </w:r>
      <w:proofErr w:type="spellEnd"/>
      <w:r w:rsidRPr="00D8300B">
        <w:t xml:space="preserve"> </w:t>
      </w:r>
      <w:proofErr w:type="spellStart"/>
      <w:r w:rsidRPr="00D8300B">
        <w:t>potrebuje</w:t>
      </w:r>
      <w:proofErr w:type="spellEnd"/>
      <w:r w:rsidRPr="00D8300B">
        <w:t xml:space="preserve"> </w:t>
      </w:r>
      <w:proofErr w:type="spellStart"/>
      <w:r w:rsidRPr="00D8300B">
        <w:t>zvládnuť</w:t>
      </w:r>
      <w:proofErr w:type="spellEnd"/>
      <w:r w:rsidRPr="00D8300B">
        <w:t xml:space="preserve"> </w:t>
      </w:r>
      <w:proofErr w:type="spellStart"/>
      <w:proofErr w:type="gramStart"/>
      <w:r w:rsidRPr="00D8300B">
        <w:t>učiteľ</w:t>
      </w:r>
      <w:proofErr w:type="spellEnd"/>
      <w:r w:rsidRPr="00D8300B">
        <w:t xml:space="preserve">  </w:t>
      </w:r>
      <w:proofErr w:type="spellStart"/>
      <w:r w:rsidRPr="00D8300B">
        <w:t>sa</w:t>
      </w:r>
      <w:proofErr w:type="spellEnd"/>
      <w:proofErr w:type="gramEnd"/>
      <w:r w:rsidRPr="00D8300B">
        <w:t xml:space="preserve"> </w:t>
      </w:r>
      <w:proofErr w:type="spellStart"/>
      <w:r w:rsidRPr="00D8300B">
        <w:t>dokáže</w:t>
      </w:r>
      <w:proofErr w:type="spellEnd"/>
      <w:r w:rsidRPr="00D8300B">
        <w:t xml:space="preserve"> </w:t>
      </w:r>
      <w:proofErr w:type="spellStart"/>
      <w:r w:rsidRPr="00D8300B">
        <w:t>naučiť</w:t>
      </w:r>
      <w:proofErr w:type="spellEnd"/>
      <w:r w:rsidRPr="00D8300B">
        <w:t xml:space="preserve"> za </w:t>
      </w:r>
      <w:proofErr w:type="spellStart"/>
      <w:r w:rsidRPr="00D8300B">
        <w:t>prvých</w:t>
      </w:r>
      <w:proofErr w:type="spellEnd"/>
      <w:r w:rsidRPr="00D8300B">
        <w:t xml:space="preserve"> 10 </w:t>
      </w:r>
      <w:proofErr w:type="spellStart"/>
      <w:r w:rsidRPr="00D8300B">
        <w:t>minút</w:t>
      </w:r>
      <w:proofErr w:type="spellEnd"/>
      <w:r w:rsidRPr="00D8300B">
        <w:t xml:space="preserve"> </w:t>
      </w:r>
      <w:proofErr w:type="spellStart"/>
      <w:r w:rsidRPr="00D8300B">
        <w:t>školenia</w:t>
      </w:r>
      <w:proofErr w:type="spellEnd"/>
      <w:r w:rsidRPr="00D8300B">
        <w:t xml:space="preserve">. </w:t>
      </w:r>
      <w:proofErr w:type="spellStart"/>
      <w:r w:rsidRPr="00D8300B">
        <w:t>Systém</w:t>
      </w:r>
      <w:proofErr w:type="spellEnd"/>
      <w:r w:rsidRPr="00D8300B">
        <w:t xml:space="preserve"> ide v </w:t>
      </w:r>
      <w:proofErr w:type="spellStart"/>
      <w:r w:rsidRPr="00D8300B">
        <w:t>duchu</w:t>
      </w:r>
      <w:proofErr w:type="spellEnd"/>
      <w:r w:rsidRPr="00D8300B">
        <w:t xml:space="preserve"> IKT </w:t>
      </w:r>
      <w:proofErr w:type="spellStart"/>
      <w:r w:rsidRPr="00D8300B">
        <w:t>zručností</w:t>
      </w:r>
      <w:proofErr w:type="spellEnd"/>
      <w:r w:rsidRPr="00D8300B">
        <w:t xml:space="preserve"> a </w:t>
      </w:r>
      <w:proofErr w:type="spellStart"/>
      <w:r w:rsidRPr="00D8300B">
        <w:t>výrazne</w:t>
      </w:r>
      <w:proofErr w:type="spellEnd"/>
      <w:r w:rsidRPr="00D8300B">
        <w:t xml:space="preserve"> </w:t>
      </w:r>
      <w:proofErr w:type="spellStart"/>
      <w:r w:rsidRPr="00D8300B">
        <w:t>uľahčuje</w:t>
      </w:r>
      <w:proofErr w:type="spellEnd"/>
      <w:r w:rsidRPr="00D8300B">
        <w:t xml:space="preserve"> </w:t>
      </w:r>
      <w:proofErr w:type="spellStart"/>
      <w:r w:rsidRPr="00D8300B">
        <w:t>prácu</w:t>
      </w:r>
      <w:proofErr w:type="spellEnd"/>
      <w:r w:rsidRPr="00D8300B">
        <w:t xml:space="preserve"> </w:t>
      </w:r>
      <w:proofErr w:type="spellStart"/>
      <w:r w:rsidRPr="00D8300B">
        <w:t>samotnému</w:t>
      </w:r>
      <w:proofErr w:type="spellEnd"/>
      <w:r w:rsidRPr="00D8300B">
        <w:t xml:space="preserve"> </w:t>
      </w:r>
      <w:proofErr w:type="spellStart"/>
      <w:r w:rsidRPr="00D8300B">
        <w:t>pedagógovi</w:t>
      </w:r>
      <w:proofErr w:type="spellEnd"/>
      <w:r w:rsidRPr="00D8300B">
        <w:t xml:space="preserve">. </w:t>
      </w:r>
      <w:proofErr w:type="spellStart"/>
      <w:r w:rsidRPr="00D8300B">
        <w:t>Učiteľ</w:t>
      </w:r>
      <w:proofErr w:type="spellEnd"/>
      <w:r w:rsidRPr="00D8300B">
        <w:t xml:space="preserve"> je </w:t>
      </w:r>
      <w:proofErr w:type="spellStart"/>
      <w:r w:rsidRPr="00D8300B">
        <w:t>motivovaný</w:t>
      </w:r>
      <w:proofErr w:type="spellEnd"/>
      <w:r w:rsidRPr="00D8300B">
        <w:t xml:space="preserve"> so </w:t>
      </w:r>
      <w:proofErr w:type="spellStart"/>
      <w:r w:rsidRPr="00D8300B">
        <w:t>systémom</w:t>
      </w:r>
      <w:proofErr w:type="spellEnd"/>
      <w:r w:rsidRPr="00D8300B">
        <w:t xml:space="preserve"> </w:t>
      </w:r>
      <w:proofErr w:type="spellStart"/>
      <w:r w:rsidRPr="00D8300B">
        <w:t>vo</w:t>
      </w:r>
      <w:proofErr w:type="spellEnd"/>
      <w:r w:rsidRPr="00D8300B">
        <w:t xml:space="preserve"> </w:t>
      </w:r>
      <w:proofErr w:type="spellStart"/>
      <w:r w:rsidRPr="00D8300B">
        <w:t>vlastnom</w:t>
      </w:r>
      <w:proofErr w:type="spellEnd"/>
      <w:r w:rsidRPr="00D8300B">
        <w:t xml:space="preserve"> </w:t>
      </w:r>
      <w:proofErr w:type="spellStart"/>
      <w:r w:rsidRPr="00D8300B">
        <w:t>záujme</w:t>
      </w:r>
      <w:proofErr w:type="spellEnd"/>
      <w:r w:rsidRPr="00D8300B">
        <w:t xml:space="preserve"> </w:t>
      </w:r>
      <w:proofErr w:type="spellStart"/>
      <w:r w:rsidRPr="00D8300B">
        <w:t>pracovať</w:t>
      </w:r>
      <w:proofErr w:type="spellEnd"/>
      <w:r w:rsidRPr="00D8300B">
        <w:t xml:space="preserve">, </w:t>
      </w:r>
      <w:proofErr w:type="spellStart"/>
      <w:r w:rsidRPr="00D8300B">
        <w:t>pretože</w:t>
      </w:r>
      <w:proofErr w:type="spellEnd"/>
      <w:r w:rsidRPr="00D8300B">
        <w:t xml:space="preserve"> v </w:t>
      </w:r>
      <w:proofErr w:type="spellStart"/>
      <w:r w:rsidRPr="00D8300B">
        <w:t>prvom</w:t>
      </w:r>
      <w:proofErr w:type="spellEnd"/>
      <w:r w:rsidRPr="00D8300B">
        <w:t xml:space="preserve"> </w:t>
      </w:r>
      <w:proofErr w:type="spellStart"/>
      <w:r w:rsidRPr="00D8300B">
        <w:t>rade</w:t>
      </w:r>
      <w:proofErr w:type="spellEnd"/>
      <w:r w:rsidRPr="00D8300B">
        <w:t xml:space="preserve"> </w:t>
      </w:r>
      <w:proofErr w:type="spellStart"/>
      <w:r w:rsidRPr="00D8300B">
        <w:t>uľahčuje</w:t>
      </w:r>
      <w:proofErr w:type="spellEnd"/>
      <w:r w:rsidRPr="00D8300B">
        <w:t xml:space="preserve"> </w:t>
      </w:r>
      <w:proofErr w:type="spellStart"/>
      <w:r w:rsidRPr="00D8300B">
        <w:t>prácu</w:t>
      </w:r>
      <w:proofErr w:type="spellEnd"/>
      <w:r w:rsidRPr="00D8300B">
        <w:t xml:space="preserve"> </w:t>
      </w:r>
      <w:proofErr w:type="spellStart"/>
      <w:r w:rsidRPr="00D8300B">
        <w:t>sebe</w:t>
      </w:r>
      <w:proofErr w:type="spellEnd"/>
      <w:r w:rsidRPr="00D8300B">
        <w:t xml:space="preserve"> a </w:t>
      </w:r>
      <w:proofErr w:type="spellStart"/>
      <w:r w:rsidRPr="00D8300B">
        <w:t>následne</w:t>
      </w:r>
      <w:proofErr w:type="spellEnd"/>
      <w:r w:rsidRPr="00D8300B">
        <w:t xml:space="preserve"> </w:t>
      </w:r>
      <w:proofErr w:type="spellStart"/>
      <w:r w:rsidRPr="00D8300B">
        <w:t>aj</w:t>
      </w:r>
      <w:proofErr w:type="spellEnd"/>
      <w:r w:rsidRPr="00D8300B">
        <w:t xml:space="preserve"> </w:t>
      </w:r>
      <w:proofErr w:type="spellStart"/>
      <w:r w:rsidRPr="00D8300B">
        <w:t>samotnému</w:t>
      </w:r>
      <w:proofErr w:type="spellEnd"/>
      <w:r w:rsidRPr="00D8300B">
        <w:t xml:space="preserve"> </w:t>
      </w:r>
      <w:proofErr w:type="spellStart"/>
      <w:r w:rsidRPr="00D8300B">
        <w:t>vedeniu</w:t>
      </w:r>
      <w:proofErr w:type="spellEnd"/>
      <w:r w:rsidRPr="00D8300B">
        <w:t xml:space="preserve"> </w:t>
      </w:r>
      <w:proofErr w:type="spellStart"/>
      <w:r w:rsidRPr="00D8300B">
        <w:t>školy</w:t>
      </w:r>
      <w:proofErr w:type="spellEnd"/>
      <w:r w:rsidRPr="00D8300B">
        <w:t>.</w:t>
      </w:r>
    </w:p>
    <w:p w:rsidR="00CE4EB3" w:rsidRDefault="00CE4EB3" w:rsidP="00CE4EB3">
      <w:pPr>
        <w:jc w:val="both"/>
      </w:pPr>
    </w:p>
    <w:p w:rsidR="00CE4EB3" w:rsidRPr="00D8300B" w:rsidRDefault="00CE4EB3" w:rsidP="00CE4EB3">
      <w:pPr>
        <w:jc w:val="both"/>
      </w:pPr>
      <w:proofErr w:type="spellStart"/>
      <w:r w:rsidRPr="00D8300B">
        <w:t>Riadime</w:t>
      </w:r>
      <w:proofErr w:type="spellEnd"/>
      <w:r w:rsidRPr="00D8300B">
        <w:t xml:space="preserve"> </w:t>
      </w:r>
      <w:proofErr w:type="spellStart"/>
      <w:r w:rsidRPr="00D8300B">
        <w:t>sa</w:t>
      </w:r>
      <w:proofErr w:type="spellEnd"/>
      <w:r w:rsidRPr="00D8300B">
        <w:t xml:space="preserve"> </w:t>
      </w:r>
      <w:proofErr w:type="spellStart"/>
      <w:r w:rsidRPr="00D8300B">
        <w:t>heslom</w:t>
      </w:r>
      <w:proofErr w:type="spellEnd"/>
      <w:r w:rsidRPr="00D8300B">
        <w:t xml:space="preserve">: </w:t>
      </w:r>
    </w:p>
    <w:p w:rsidR="00CE4EB3" w:rsidRPr="005A356E" w:rsidRDefault="00CE4EB3" w:rsidP="00CE4EB3">
      <w:pPr>
        <w:jc w:val="both"/>
        <w:rPr>
          <w:b/>
        </w:rPr>
      </w:pPr>
      <w:r w:rsidRPr="00D8300B">
        <w:rPr>
          <w:b/>
        </w:rPr>
        <w:t xml:space="preserve">„ </w:t>
      </w:r>
      <w:proofErr w:type="spellStart"/>
      <w:r w:rsidRPr="00D8300B">
        <w:rPr>
          <w:b/>
        </w:rPr>
        <w:t>Darmo</w:t>
      </w:r>
      <w:proofErr w:type="spellEnd"/>
      <w:r w:rsidRPr="00D8300B">
        <w:rPr>
          <w:b/>
        </w:rPr>
        <w:t xml:space="preserve"> </w:t>
      </w:r>
      <w:proofErr w:type="spellStart"/>
      <w:r w:rsidRPr="00D8300B">
        <w:rPr>
          <w:b/>
        </w:rPr>
        <w:t>budete</w:t>
      </w:r>
      <w:proofErr w:type="spellEnd"/>
      <w:r w:rsidRPr="00D8300B">
        <w:rPr>
          <w:b/>
        </w:rPr>
        <w:t xml:space="preserve"> </w:t>
      </w:r>
      <w:proofErr w:type="spellStart"/>
      <w:r w:rsidRPr="00D8300B">
        <w:rPr>
          <w:b/>
        </w:rPr>
        <w:t>ponúkať</w:t>
      </w:r>
      <w:proofErr w:type="spellEnd"/>
      <w:r w:rsidRPr="00D8300B">
        <w:rPr>
          <w:b/>
        </w:rPr>
        <w:t xml:space="preserve"> </w:t>
      </w:r>
      <w:proofErr w:type="spellStart"/>
      <w:r w:rsidRPr="00D8300B">
        <w:rPr>
          <w:b/>
        </w:rPr>
        <w:t>skvelý</w:t>
      </w:r>
      <w:proofErr w:type="spellEnd"/>
      <w:r w:rsidRPr="00D8300B">
        <w:rPr>
          <w:b/>
        </w:rPr>
        <w:t xml:space="preserve"> a </w:t>
      </w:r>
      <w:proofErr w:type="spellStart"/>
      <w:r w:rsidRPr="00D8300B">
        <w:rPr>
          <w:b/>
        </w:rPr>
        <w:t>zlatý</w:t>
      </w:r>
      <w:proofErr w:type="spellEnd"/>
      <w:r w:rsidRPr="00D8300B">
        <w:rPr>
          <w:b/>
        </w:rPr>
        <w:t xml:space="preserve"> </w:t>
      </w:r>
      <w:proofErr w:type="spellStart"/>
      <w:r w:rsidRPr="00D8300B">
        <w:rPr>
          <w:b/>
        </w:rPr>
        <w:t>systém</w:t>
      </w:r>
      <w:proofErr w:type="spellEnd"/>
      <w:r w:rsidRPr="00D8300B">
        <w:rPr>
          <w:b/>
        </w:rPr>
        <w:t xml:space="preserve">, </w:t>
      </w:r>
      <w:proofErr w:type="spellStart"/>
      <w:r w:rsidRPr="00D8300B">
        <w:rPr>
          <w:b/>
        </w:rPr>
        <w:t>ak</w:t>
      </w:r>
      <w:proofErr w:type="spellEnd"/>
      <w:r w:rsidRPr="00D8300B">
        <w:rPr>
          <w:b/>
        </w:rPr>
        <w:t xml:space="preserve"> by bolo </w:t>
      </w:r>
      <w:proofErr w:type="spellStart"/>
      <w:r w:rsidRPr="00D8300B">
        <w:rPr>
          <w:b/>
        </w:rPr>
        <w:t>ťažké</w:t>
      </w:r>
      <w:proofErr w:type="spellEnd"/>
      <w:r w:rsidRPr="00D8300B">
        <w:rPr>
          <w:b/>
        </w:rPr>
        <w:t xml:space="preserve"> s </w:t>
      </w:r>
      <w:proofErr w:type="spellStart"/>
      <w:r w:rsidRPr="00D8300B">
        <w:rPr>
          <w:b/>
        </w:rPr>
        <w:t>ním</w:t>
      </w:r>
      <w:proofErr w:type="spellEnd"/>
      <w:r w:rsidRPr="00D8300B">
        <w:rPr>
          <w:b/>
        </w:rPr>
        <w:t xml:space="preserve"> </w:t>
      </w:r>
      <w:proofErr w:type="spellStart"/>
      <w:r w:rsidRPr="00D8300B">
        <w:rPr>
          <w:b/>
        </w:rPr>
        <w:t>naučiť</w:t>
      </w:r>
      <w:proofErr w:type="spellEnd"/>
      <w:r w:rsidRPr="00D8300B">
        <w:rPr>
          <w:b/>
        </w:rPr>
        <w:t xml:space="preserve"> </w:t>
      </w:r>
      <w:proofErr w:type="spellStart"/>
      <w:r w:rsidRPr="00D8300B">
        <w:rPr>
          <w:b/>
        </w:rPr>
        <w:t>pracovať</w:t>
      </w:r>
      <w:proofErr w:type="spellEnd"/>
      <w:r w:rsidRPr="00D8300B">
        <w:rPr>
          <w:b/>
        </w:rPr>
        <w:t xml:space="preserve"> </w:t>
      </w:r>
      <w:proofErr w:type="spellStart"/>
      <w:proofErr w:type="gramStart"/>
      <w:r w:rsidRPr="00D8300B">
        <w:rPr>
          <w:b/>
        </w:rPr>
        <w:t>ľudí</w:t>
      </w:r>
      <w:proofErr w:type="spellEnd"/>
      <w:r w:rsidRPr="00D8300B">
        <w:rPr>
          <w:b/>
        </w:rPr>
        <w:t>.“</w:t>
      </w:r>
      <w:proofErr w:type="gramEnd"/>
    </w:p>
    <w:p w:rsidR="00CE4EB3" w:rsidRDefault="00CE4EB3" w:rsidP="00CE4EB3">
      <w:pPr>
        <w:jc w:val="both"/>
        <w:rPr>
          <w:b/>
          <w:sz w:val="24"/>
          <w:u w:val="single"/>
        </w:rPr>
      </w:pPr>
    </w:p>
    <w:p w:rsidR="00CE4EB3" w:rsidRDefault="00CE4EB3" w:rsidP="00CE4EB3">
      <w:pPr>
        <w:jc w:val="both"/>
      </w:pPr>
      <w:r w:rsidRPr="00D8300B">
        <w:rPr>
          <w:b/>
          <w:sz w:val="24"/>
          <w:u w:val="single"/>
        </w:rPr>
        <w:t xml:space="preserve">12/ </w:t>
      </w:r>
      <w:proofErr w:type="spellStart"/>
      <w:r w:rsidRPr="00D8300B">
        <w:rPr>
          <w:b/>
          <w:sz w:val="24"/>
          <w:u w:val="single"/>
        </w:rPr>
        <w:t>Špecializovaný</w:t>
      </w:r>
      <w:proofErr w:type="spellEnd"/>
      <w:r w:rsidRPr="00D8300B">
        <w:rPr>
          <w:b/>
          <w:sz w:val="24"/>
          <w:u w:val="single"/>
        </w:rPr>
        <w:t xml:space="preserve"> </w:t>
      </w:r>
      <w:proofErr w:type="spellStart"/>
      <w:r w:rsidRPr="00D8300B">
        <w:rPr>
          <w:b/>
          <w:sz w:val="24"/>
          <w:u w:val="single"/>
        </w:rPr>
        <w:t>systém</w:t>
      </w:r>
      <w:proofErr w:type="spellEnd"/>
      <w:r w:rsidRPr="00D8300B">
        <w:rPr>
          <w:sz w:val="24"/>
        </w:rPr>
        <w:t xml:space="preserve"> </w:t>
      </w:r>
    </w:p>
    <w:p w:rsidR="00CE4EB3" w:rsidRDefault="00CE4EB3" w:rsidP="00CE4EB3">
      <w:pPr>
        <w:jc w:val="both"/>
      </w:pPr>
      <w:proofErr w:type="spellStart"/>
      <w:r>
        <w:t>S</w:t>
      </w:r>
      <w:r w:rsidRPr="00D8300B">
        <w:t>ystém</w:t>
      </w:r>
      <w:proofErr w:type="spellEnd"/>
      <w:r w:rsidRPr="00D8300B">
        <w:t xml:space="preserve"> </w:t>
      </w:r>
      <w:proofErr w:type="spellStart"/>
      <w:r w:rsidRPr="00D8300B">
        <w:t>vznikol</w:t>
      </w:r>
      <w:proofErr w:type="spellEnd"/>
      <w:r w:rsidRPr="00D8300B">
        <w:t xml:space="preserve"> pre </w:t>
      </w:r>
      <w:proofErr w:type="spellStart"/>
      <w:r w:rsidRPr="00D8300B">
        <w:t>potreby</w:t>
      </w:r>
      <w:proofErr w:type="spellEnd"/>
      <w:r w:rsidRPr="00D8300B">
        <w:t xml:space="preserve"> </w:t>
      </w:r>
      <w:proofErr w:type="spellStart"/>
      <w:r w:rsidRPr="00D8300B">
        <w:t>hľadan</w:t>
      </w:r>
      <w:r>
        <w:t>ia</w:t>
      </w:r>
      <w:proofErr w:type="spellEnd"/>
      <w:r w:rsidRPr="00D8300B">
        <w:t xml:space="preserve"> </w:t>
      </w:r>
      <w:proofErr w:type="spellStart"/>
      <w:r w:rsidRPr="00D8300B">
        <w:t>riešení</w:t>
      </w:r>
      <w:proofErr w:type="spellEnd"/>
      <w:r w:rsidRPr="00D8300B">
        <w:t xml:space="preserve"> </w:t>
      </w:r>
      <w:proofErr w:type="spellStart"/>
      <w:r w:rsidRPr="00D8300B">
        <w:t>výslovne</w:t>
      </w:r>
      <w:proofErr w:type="spellEnd"/>
      <w:r w:rsidRPr="00D8300B">
        <w:t xml:space="preserve"> </w:t>
      </w:r>
      <w:proofErr w:type="spellStart"/>
      <w:r w:rsidRPr="00D8300B">
        <w:t>úzkej</w:t>
      </w:r>
      <w:proofErr w:type="spellEnd"/>
      <w:r w:rsidRPr="00D8300B">
        <w:t xml:space="preserve"> </w:t>
      </w:r>
      <w:proofErr w:type="spellStart"/>
      <w:r w:rsidRPr="00D8300B">
        <w:t>skupiny</w:t>
      </w:r>
      <w:proofErr w:type="spellEnd"/>
      <w:r w:rsidRPr="00D8300B">
        <w:t xml:space="preserve"> </w:t>
      </w:r>
      <w:proofErr w:type="spellStart"/>
      <w:r w:rsidRPr="00D8300B">
        <w:t>školských</w:t>
      </w:r>
      <w:proofErr w:type="spellEnd"/>
      <w:r w:rsidRPr="00D8300B">
        <w:t xml:space="preserve"> </w:t>
      </w:r>
      <w:proofErr w:type="spellStart"/>
      <w:r w:rsidRPr="00D8300B">
        <w:t>zariadení</w:t>
      </w:r>
      <w:proofErr w:type="spellEnd"/>
      <w:r w:rsidRPr="00D8300B">
        <w:t xml:space="preserve"> so </w:t>
      </w:r>
      <w:proofErr w:type="spellStart"/>
      <w:r w:rsidRPr="00D8300B">
        <w:t>špecifickými</w:t>
      </w:r>
      <w:proofErr w:type="spellEnd"/>
      <w:r w:rsidRPr="00D8300B">
        <w:t xml:space="preserve"> </w:t>
      </w:r>
      <w:proofErr w:type="spellStart"/>
      <w:r w:rsidRPr="00D8300B">
        <w:t>požiadavkami</w:t>
      </w:r>
      <w:proofErr w:type="spellEnd"/>
      <w:r w:rsidRPr="00D8300B">
        <w:t xml:space="preserve">, </w:t>
      </w:r>
      <w:proofErr w:type="spellStart"/>
      <w:r w:rsidRPr="00D8300B">
        <w:t>ktorými</w:t>
      </w:r>
      <w:proofErr w:type="spellEnd"/>
      <w:r w:rsidRPr="00D8300B">
        <w:t xml:space="preserve"> </w:t>
      </w:r>
      <w:proofErr w:type="spellStart"/>
      <w:r w:rsidRPr="00D8300B">
        <w:t>základné</w:t>
      </w:r>
      <w:proofErr w:type="spellEnd"/>
      <w:r w:rsidRPr="00D8300B">
        <w:t xml:space="preserve"> </w:t>
      </w:r>
      <w:proofErr w:type="spellStart"/>
      <w:r w:rsidRPr="00D8300B">
        <w:t>umelecké</w:t>
      </w:r>
      <w:proofErr w:type="spellEnd"/>
      <w:r w:rsidRPr="00D8300B">
        <w:t xml:space="preserve"> </w:t>
      </w:r>
      <w:proofErr w:type="spellStart"/>
      <w:r w:rsidRPr="00D8300B">
        <w:t>školy</w:t>
      </w:r>
      <w:proofErr w:type="spellEnd"/>
      <w:r w:rsidRPr="00D8300B">
        <w:t xml:space="preserve"> </w:t>
      </w:r>
      <w:proofErr w:type="spellStart"/>
      <w:r w:rsidRPr="00D8300B">
        <w:t>nepochybne</w:t>
      </w:r>
      <w:proofErr w:type="spellEnd"/>
      <w:r w:rsidRPr="00D8300B">
        <w:t xml:space="preserve"> </w:t>
      </w:r>
      <w:proofErr w:type="spellStart"/>
      <w:r w:rsidRPr="00D8300B">
        <w:t>sú</w:t>
      </w:r>
      <w:proofErr w:type="spellEnd"/>
      <w:r w:rsidRPr="00D8300B">
        <w:t xml:space="preserve">. To </w:t>
      </w:r>
      <w:proofErr w:type="spellStart"/>
      <w:r w:rsidRPr="00D8300B">
        <w:t>znamená</w:t>
      </w:r>
      <w:proofErr w:type="spellEnd"/>
      <w:r w:rsidRPr="00D8300B">
        <w:t xml:space="preserve"> 100 % </w:t>
      </w:r>
      <w:proofErr w:type="spellStart"/>
      <w:r w:rsidRPr="00D8300B">
        <w:t>istota</w:t>
      </w:r>
      <w:proofErr w:type="spellEnd"/>
      <w:r w:rsidRPr="00D8300B">
        <w:t xml:space="preserve">, </w:t>
      </w:r>
      <w:proofErr w:type="spellStart"/>
      <w:r w:rsidRPr="00D8300B">
        <w:t>že</w:t>
      </w:r>
      <w:proofErr w:type="spellEnd"/>
      <w:r w:rsidRPr="00D8300B">
        <w:t xml:space="preserve"> </w:t>
      </w:r>
      <w:proofErr w:type="spellStart"/>
      <w:r w:rsidRPr="00D8300B">
        <w:t>systém</w:t>
      </w:r>
      <w:proofErr w:type="spellEnd"/>
      <w:r w:rsidRPr="00D8300B">
        <w:t xml:space="preserve"> </w:t>
      </w:r>
      <w:proofErr w:type="spellStart"/>
      <w:r w:rsidRPr="00D8300B">
        <w:t>sa</w:t>
      </w:r>
      <w:proofErr w:type="spellEnd"/>
      <w:r w:rsidRPr="00D8300B">
        <w:t xml:space="preserve"> </w:t>
      </w:r>
      <w:proofErr w:type="spellStart"/>
      <w:r w:rsidRPr="00D8300B">
        <w:t>nebude</w:t>
      </w:r>
      <w:proofErr w:type="spellEnd"/>
      <w:r w:rsidRPr="00D8300B">
        <w:t xml:space="preserve"> </w:t>
      </w:r>
      <w:proofErr w:type="spellStart"/>
      <w:r w:rsidRPr="00D8300B">
        <w:t>prispôsobovať</w:t>
      </w:r>
      <w:proofErr w:type="spellEnd"/>
      <w:r w:rsidRPr="00D8300B">
        <w:t xml:space="preserve"> a </w:t>
      </w:r>
      <w:proofErr w:type="spellStart"/>
      <w:r w:rsidRPr="00D8300B">
        <w:t>vyvíjať</w:t>
      </w:r>
      <w:proofErr w:type="spellEnd"/>
      <w:r w:rsidRPr="00D8300B">
        <w:t xml:space="preserve"> </w:t>
      </w:r>
      <w:proofErr w:type="spellStart"/>
      <w:r w:rsidRPr="00D8300B">
        <w:t>požiadavkám</w:t>
      </w:r>
      <w:proofErr w:type="spellEnd"/>
      <w:r w:rsidRPr="00D8300B">
        <w:t xml:space="preserve"> a </w:t>
      </w:r>
      <w:proofErr w:type="spellStart"/>
      <w:r w:rsidRPr="00D8300B">
        <w:t>potrebám</w:t>
      </w:r>
      <w:proofErr w:type="spellEnd"/>
      <w:r w:rsidRPr="00D8300B">
        <w:t xml:space="preserve"> </w:t>
      </w:r>
      <w:proofErr w:type="spellStart"/>
      <w:r w:rsidRPr="00D8300B">
        <w:t>iných</w:t>
      </w:r>
      <w:proofErr w:type="spellEnd"/>
      <w:r w:rsidRPr="00D8300B">
        <w:t xml:space="preserve"> </w:t>
      </w:r>
      <w:proofErr w:type="spellStart"/>
      <w:r w:rsidRPr="00D8300B">
        <w:t>typov</w:t>
      </w:r>
      <w:proofErr w:type="spellEnd"/>
      <w:r w:rsidRPr="00D8300B">
        <w:t xml:space="preserve"> </w:t>
      </w:r>
      <w:proofErr w:type="spellStart"/>
      <w:r w:rsidRPr="00D8300B">
        <w:t>školských</w:t>
      </w:r>
      <w:proofErr w:type="spellEnd"/>
      <w:r w:rsidRPr="00D8300B">
        <w:t xml:space="preserve"> </w:t>
      </w:r>
      <w:proofErr w:type="spellStart"/>
      <w:r w:rsidRPr="00D8300B">
        <w:t>zariadení</w:t>
      </w:r>
      <w:proofErr w:type="spellEnd"/>
      <w:r w:rsidRPr="00D8300B">
        <w:t xml:space="preserve">. </w:t>
      </w:r>
      <w:proofErr w:type="spellStart"/>
      <w:r w:rsidRPr="00D8300B">
        <w:t>Systém</w:t>
      </w:r>
      <w:proofErr w:type="spellEnd"/>
      <w:r w:rsidRPr="00D8300B">
        <w:t xml:space="preserve"> </w:t>
      </w:r>
      <w:proofErr w:type="spellStart"/>
      <w:r w:rsidRPr="00D8300B">
        <w:t>sa</w:t>
      </w:r>
      <w:proofErr w:type="spellEnd"/>
      <w:r w:rsidRPr="00D8300B">
        <w:t xml:space="preserve"> </w:t>
      </w:r>
      <w:proofErr w:type="spellStart"/>
      <w:r w:rsidRPr="00D8300B">
        <w:t>bude</w:t>
      </w:r>
      <w:proofErr w:type="spellEnd"/>
      <w:r w:rsidRPr="00D8300B">
        <w:t xml:space="preserve"> </w:t>
      </w:r>
      <w:proofErr w:type="spellStart"/>
      <w:r w:rsidRPr="00D8300B">
        <w:t>vždy</w:t>
      </w:r>
      <w:proofErr w:type="spellEnd"/>
      <w:r w:rsidRPr="00D8300B">
        <w:t xml:space="preserve"> </w:t>
      </w:r>
      <w:proofErr w:type="spellStart"/>
      <w:proofErr w:type="gramStart"/>
      <w:r w:rsidRPr="00D8300B">
        <w:t>vylepšovať</w:t>
      </w:r>
      <w:proofErr w:type="spellEnd"/>
      <w:r w:rsidRPr="00D8300B">
        <w:t xml:space="preserve">  </w:t>
      </w:r>
      <w:proofErr w:type="spellStart"/>
      <w:r w:rsidRPr="00D8300B">
        <w:t>na</w:t>
      </w:r>
      <w:proofErr w:type="spellEnd"/>
      <w:proofErr w:type="gramEnd"/>
      <w:r w:rsidRPr="00D8300B">
        <w:t xml:space="preserve"> </w:t>
      </w:r>
      <w:proofErr w:type="spellStart"/>
      <w:r w:rsidRPr="00D8300B">
        <w:t>základe</w:t>
      </w:r>
      <w:proofErr w:type="spellEnd"/>
      <w:r w:rsidRPr="00D8300B">
        <w:t xml:space="preserve"> </w:t>
      </w:r>
      <w:proofErr w:type="spellStart"/>
      <w:r w:rsidRPr="00D8300B">
        <w:t>vyhodnocovania</w:t>
      </w:r>
      <w:proofErr w:type="spellEnd"/>
      <w:r w:rsidRPr="00D8300B">
        <w:t xml:space="preserve"> </w:t>
      </w:r>
      <w:proofErr w:type="spellStart"/>
      <w:r w:rsidRPr="00D8300B">
        <w:t>podnetov</w:t>
      </w:r>
      <w:proofErr w:type="spellEnd"/>
      <w:r w:rsidRPr="00D8300B">
        <w:t xml:space="preserve"> zo </w:t>
      </w:r>
      <w:proofErr w:type="spellStart"/>
      <w:r w:rsidRPr="00D8300B">
        <w:t>strany</w:t>
      </w:r>
      <w:proofErr w:type="spellEnd"/>
      <w:r w:rsidRPr="00D8300B">
        <w:t xml:space="preserve"> </w:t>
      </w:r>
      <w:proofErr w:type="spellStart"/>
      <w:r w:rsidRPr="00D8300B">
        <w:t>samotných</w:t>
      </w:r>
      <w:proofErr w:type="spellEnd"/>
      <w:r w:rsidRPr="00D8300B">
        <w:t xml:space="preserve"> </w:t>
      </w:r>
      <w:proofErr w:type="spellStart"/>
      <w:r w:rsidRPr="00D8300B">
        <w:t>riaditeľov</w:t>
      </w:r>
      <w:proofErr w:type="spellEnd"/>
      <w:r w:rsidRPr="00D8300B">
        <w:t xml:space="preserve">, </w:t>
      </w:r>
      <w:proofErr w:type="spellStart"/>
      <w:r w:rsidRPr="00D8300B">
        <w:t>ktoré</w:t>
      </w:r>
      <w:proofErr w:type="spellEnd"/>
      <w:r w:rsidRPr="00D8300B">
        <w:t xml:space="preserve"> </w:t>
      </w:r>
      <w:proofErr w:type="spellStart"/>
      <w:r w:rsidRPr="00D8300B">
        <w:t>vyplynú</w:t>
      </w:r>
      <w:proofErr w:type="spellEnd"/>
      <w:r w:rsidRPr="00D8300B">
        <w:t xml:space="preserve"> z ich </w:t>
      </w:r>
      <w:proofErr w:type="spellStart"/>
      <w:r w:rsidRPr="00D8300B">
        <w:t>praktických</w:t>
      </w:r>
      <w:proofErr w:type="spellEnd"/>
      <w:r w:rsidRPr="00D8300B">
        <w:t xml:space="preserve"> </w:t>
      </w:r>
      <w:proofErr w:type="spellStart"/>
      <w:r w:rsidRPr="00D8300B">
        <w:t>skúseností</w:t>
      </w:r>
      <w:proofErr w:type="spellEnd"/>
      <w:r w:rsidRPr="00D8300B">
        <w:t xml:space="preserve"> s </w:t>
      </w:r>
      <w:proofErr w:type="spellStart"/>
      <w:r w:rsidRPr="00D8300B">
        <w:t>užívaním</w:t>
      </w:r>
      <w:proofErr w:type="spellEnd"/>
      <w:r w:rsidRPr="00D8300B">
        <w:t xml:space="preserve"> </w:t>
      </w:r>
      <w:proofErr w:type="spellStart"/>
      <w:r w:rsidRPr="00D8300B">
        <w:t>systému</w:t>
      </w:r>
      <w:proofErr w:type="spellEnd"/>
      <w:r w:rsidRPr="00D8300B">
        <w:t xml:space="preserve"> </w:t>
      </w:r>
      <w:proofErr w:type="spellStart"/>
      <w:r w:rsidRPr="00D8300B">
        <w:t>na</w:t>
      </w:r>
      <w:proofErr w:type="spellEnd"/>
      <w:r w:rsidRPr="00D8300B">
        <w:t xml:space="preserve"> </w:t>
      </w:r>
      <w:proofErr w:type="spellStart"/>
      <w:r w:rsidRPr="00D8300B">
        <w:t>svojej</w:t>
      </w:r>
      <w:proofErr w:type="spellEnd"/>
      <w:r w:rsidRPr="00D8300B">
        <w:t xml:space="preserve"> </w:t>
      </w:r>
      <w:proofErr w:type="spellStart"/>
      <w:r w:rsidRPr="00D8300B">
        <w:t>škole</w:t>
      </w:r>
      <w:proofErr w:type="spellEnd"/>
      <w:r w:rsidRPr="00D8300B">
        <w:t xml:space="preserve">. </w:t>
      </w:r>
      <w:proofErr w:type="spellStart"/>
      <w:r w:rsidRPr="00D8300B">
        <w:t>Predpoklad</w:t>
      </w:r>
      <w:proofErr w:type="spellEnd"/>
      <w:r w:rsidRPr="00D8300B">
        <w:t xml:space="preserve"> </w:t>
      </w:r>
      <w:proofErr w:type="spellStart"/>
      <w:r w:rsidRPr="00D8300B">
        <w:t>vyhodnocovania</w:t>
      </w:r>
      <w:proofErr w:type="spellEnd"/>
      <w:r w:rsidRPr="00D8300B">
        <w:t xml:space="preserve"> </w:t>
      </w:r>
      <w:proofErr w:type="spellStart"/>
      <w:r w:rsidRPr="00D8300B">
        <w:t>požiadaviek</w:t>
      </w:r>
      <w:proofErr w:type="spellEnd"/>
      <w:r w:rsidRPr="00D8300B">
        <w:t xml:space="preserve"> RAZ </w:t>
      </w:r>
      <w:proofErr w:type="spellStart"/>
      <w:r w:rsidRPr="00D8300B">
        <w:t>ročne</w:t>
      </w:r>
      <w:proofErr w:type="spellEnd"/>
      <w:r w:rsidRPr="00D8300B">
        <w:t xml:space="preserve">. </w:t>
      </w:r>
    </w:p>
    <w:p w:rsidR="00CE4EB3" w:rsidRDefault="00CE4EB3" w:rsidP="00CE4EB3">
      <w:pPr>
        <w:jc w:val="both"/>
        <w:rPr>
          <w:b/>
          <w:sz w:val="24"/>
          <w:u w:val="single"/>
        </w:rPr>
      </w:pPr>
    </w:p>
    <w:p w:rsidR="00CE4EB3" w:rsidRDefault="00CE4EB3" w:rsidP="00CE4EB3">
      <w:pPr>
        <w:jc w:val="both"/>
        <w:rPr>
          <w:b/>
          <w:sz w:val="24"/>
        </w:rPr>
      </w:pPr>
      <w:proofErr w:type="spellStart"/>
      <w:r w:rsidRPr="00D8300B">
        <w:rPr>
          <w:b/>
          <w:sz w:val="24"/>
          <w:u w:val="single"/>
        </w:rPr>
        <w:t>Poznámka</w:t>
      </w:r>
      <w:proofErr w:type="spellEnd"/>
      <w:r>
        <w:rPr>
          <w:b/>
          <w:sz w:val="24"/>
          <w:u w:val="single"/>
        </w:rPr>
        <w:t xml:space="preserve"> </w:t>
      </w:r>
    </w:p>
    <w:p w:rsidR="00CE4EB3" w:rsidRPr="00D8300B" w:rsidRDefault="00CE4EB3" w:rsidP="00CE4EB3">
      <w:pPr>
        <w:jc w:val="both"/>
      </w:pPr>
      <w:proofErr w:type="spellStart"/>
      <w:r>
        <w:rPr>
          <w:sz w:val="24"/>
        </w:rPr>
        <w:t>S</w:t>
      </w:r>
      <w:r>
        <w:t>ystém</w:t>
      </w:r>
      <w:proofErr w:type="spellEnd"/>
      <w:r>
        <w:t xml:space="preserve"> </w:t>
      </w:r>
      <w:proofErr w:type="spellStart"/>
      <w:r>
        <w:t>má</w:t>
      </w:r>
      <w:proofErr w:type="spellEnd"/>
      <w:r>
        <w:t xml:space="preserve"> </w:t>
      </w:r>
      <w:proofErr w:type="spellStart"/>
      <w:r>
        <w:t>ešte</w:t>
      </w:r>
      <w:proofErr w:type="spellEnd"/>
      <w:r>
        <w:t xml:space="preserve"> </w:t>
      </w:r>
      <w:proofErr w:type="spellStart"/>
      <w:r>
        <w:t>množstvo</w:t>
      </w:r>
      <w:proofErr w:type="spellEnd"/>
      <w:r>
        <w:t xml:space="preserve"> </w:t>
      </w:r>
      <w:proofErr w:type="spellStart"/>
      <w:r>
        <w:t>funkcionalít</w:t>
      </w:r>
      <w:proofErr w:type="spellEnd"/>
      <w:r>
        <w:t xml:space="preserve">, </w:t>
      </w:r>
      <w:proofErr w:type="spellStart"/>
      <w:r>
        <w:t>ktoré</w:t>
      </w:r>
      <w:proofErr w:type="spellEnd"/>
      <w:r>
        <w:t xml:space="preserve"> </w:t>
      </w:r>
      <w:proofErr w:type="spellStart"/>
      <w:r>
        <w:t>tu</w:t>
      </w:r>
      <w:proofErr w:type="spellEnd"/>
      <w:r>
        <w:t xml:space="preserve"> </w:t>
      </w:r>
      <w:proofErr w:type="spellStart"/>
      <w:r>
        <w:t>neboli</w:t>
      </w:r>
      <w:proofErr w:type="spellEnd"/>
      <w:r>
        <w:t xml:space="preserve"> </w:t>
      </w:r>
      <w:proofErr w:type="spellStart"/>
      <w:r>
        <w:t>podrobnejšie</w:t>
      </w:r>
      <w:proofErr w:type="spellEnd"/>
      <w:r>
        <w:t xml:space="preserve"> </w:t>
      </w:r>
      <w:proofErr w:type="spellStart"/>
      <w:r>
        <w:t>popísané</w:t>
      </w:r>
      <w:proofErr w:type="spellEnd"/>
      <w:r>
        <w:t xml:space="preserve"> a </w:t>
      </w:r>
      <w:proofErr w:type="spellStart"/>
      <w:r>
        <w:t>sú</w:t>
      </w:r>
      <w:proofErr w:type="spellEnd"/>
      <w:r>
        <w:t xml:space="preserve"> </w:t>
      </w:r>
      <w:proofErr w:type="spellStart"/>
      <w:r>
        <w:t>predmetom</w:t>
      </w:r>
      <w:proofErr w:type="spellEnd"/>
      <w:r>
        <w:t xml:space="preserve"> </w:t>
      </w:r>
      <w:proofErr w:type="spellStart"/>
      <w:r>
        <w:t>osobnej</w:t>
      </w:r>
      <w:proofErr w:type="spellEnd"/>
      <w:r>
        <w:t xml:space="preserve"> </w:t>
      </w:r>
      <w:proofErr w:type="spellStart"/>
      <w:r>
        <w:t>prezentácie</w:t>
      </w:r>
      <w:proofErr w:type="spellEnd"/>
      <w:r>
        <w:t xml:space="preserve"> </w:t>
      </w:r>
      <w:proofErr w:type="spellStart"/>
      <w:r>
        <w:t>systému</w:t>
      </w:r>
      <w:proofErr w:type="spellEnd"/>
      <w:r>
        <w:t xml:space="preserve"> </w:t>
      </w:r>
      <w:proofErr w:type="spellStart"/>
      <w:r>
        <w:t>na</w:t>
      </w:r>
      <w:proofErr w:type="spellEnd"/>
      <w:r>
        <w:t xml:space="preserve"> </w:t>
      </w:r>
      <w:proofErr w:type="spellStart"/>
      <w:r>
        <w:t>reálnych</w:t>
      </w:r>
      <w:proofErr w:type="spellEnd"/>
      <w:r>
        <w:t xml:space="preserve"> </w:t>
      </w:r>
      <w:proofErr w:type="spellStart"/>
      <w:r>
        <w:t>údajoch</w:t>
      </w:r>
      <w:proofErr w:type="spellEnd"/>
      <w:r>
        <w:t xml:space="preserve"> </w:t>
      </w:r>
      <w:proofErr w:type="spellStart"/>
      <w:r>
        <w:t>už</w:t>
      </w:r>
      <w:proofErr w:type="spellEnd"/>
      <w:r>
        <w:t xml:space="preserve"> </w:t>
      </w:r>
      <w:proofErr w:type="spellStart"/>
      <w:r>
        <w:t>zapojenej</w:t>
      </w:r>
      <w:proofErr w:type="spellEnd"/>
      <w:r>
        <w:t xml:space="preserve"> </w:t>
      </w:r>
      <w:proofErr w:type="spellStart"/>
      <w:r>
        <w:t>školy</w:t>
      </w:r>
      <w:proofErr w:type="spellEnd"/>
      <w:r>
        <w:t xml:space="preserve">. </w:t>
      </w:r>
      <w:proofErr w:type="spellStart"/>
      <w:r>
        <w:t>Správne</w:t>
      </w:r>
      <w:proofErr w:type="spellEnd"/>
      <w:r>
        <w:t xml:space="preserve"> </w:t>
      </w:r>
      <w:proofErr w:type="spellStart"/>
      <w:r>
        <w:t>nastavený</w:t>
      </w:r>
      <w:proofErr w:type="spellEnd"/>
      <w:r>
        <w:t xml:space="preserve"> </w:t>
      </w:r>
      <w:proofErr w:type="spellStart"/>
      <w:r>
        <w:t>systém</w:t>
      </w:r>
      <w:proofErr w:type="spellEnd"/>
      <w:r>
        <w:t xml:space="preserve"> </w:t>
      </w:r>
      <w:proofErr w:type="spellStart"/>
      <w:r>
        <w:t>procesov</w:t>
      </w:r>
      <w:proofErr w:type="spellEnd"/>
      <w:r>
        <w:t xml:space="preserve"> v </w:t>
      </w:r>
      <w:proofErr w:type="spellStart"/>
      <w:r>
        <w:t>škole</w:t>
      </w:r>
      <w:proofErr w:type="spellEnd"/>
      <w:r>
        <w:t xml:space="preserve"> v </w:t>
      </w:r>
      <w:proofErr w:type="spellStart"/>
      <w:r>
        <w:t>nadväznosti</w:t>
      </w:r>
      <w:proofErr w:type="spellEnd"/>
      <w:r>
        <w:t xml:space="preserve"> </w:t>
      </w:r>
      <w:proofErr w:type="spellStart"/>
      <w:r>
        <w:t>na</w:t>
      </w:r>
      <w:proofErr w:type="spellEnd"/>
      <w:r>
        <w:t xml:space="preserve"> </w:t>
      </w:r>
      <w:proofErr w:type="spellStart"/>
      <w:r>
        <w:t>implementáciu</w:t>
      </w:r>
      <w:proofErr w:type="spellEnd"/>
      <w:r>
        <w:t xml:space="preserve"> </w:t>
      </w:r>
      <w:proofErr w:type="spellStart"/>
      <w:r>
        <w:t>informačného</w:t>
      </w:r>
      <w:proofErr w:type="spellEnd"/>
      <w:r>
        <w:t xml:space="preserve"> </w:t>
      </w:r>
      <w:proofErr w:type="spellStart"/>
      <w:r>
        <w:t>systému</w:t>
      </w:r>
      <w:proofErr w:type="spellEnd"/>
      <w:r>
        <w:t xml:space="preserve"> </w:t>
      </w:r>
      <w:proofErr w:type="spellStart"/>
      <w:r>
        <w:t>iZUS</w:t>
      </w:r>
      <w:proofErr w:type="spellEnd"/>
      <w:r>
        <w:t xml:space="preserve"> </w:t>
      </w:r>
      <w:proofErr w:type="spellStart"/>
      <w:r>
        <w:t>výrazným</w:t>
      </w:r>
      <w:proofErr w:type="spellEnd"/>
      <w:r>
        <w:t xml:space="preserve"> </w:t>
      </w:r>
      <w:proofErr w:type="spellStart"/>
      <w:r>
        <w:t>spôsobom</w:t>
      </w:r>
      <w:proofErr w:type="spellEnd"/>
      <w:r>
        <w:t xml:space="preserve"> </w:t>
      </w:r>
      <w:proofErr w:type="spellStart"/>
      <w:r>
        <w:t>uľahčuje</w:t>
      </w:r>
      <w:proofErr w:type="spellEnd"/>
      <w:r>
        <w:t xml:space="preserve"> </w:t>
      </w:r>
      <w:proofErr w:type="spellStart"/>
      <w:r>
        <w:t>prácu</w:t>
      </w:r>
      <w:proofErr w:type="spellEnd"/>
      <w:r>
        <w:t xml:space="preserve"> </w:t>
      </w:r>
      <w:proofErr w:type="spellStart"/>
      <w:r>
        <w:t>vedúcich</w:t>
      </w:r>
      <w:proofErr w:type="spellEnd"/>
      <w:r>
        <w:t xml:space="preserve"> </w:t>
      </w:r>
      <w:proofErr w:type="spellStart"/>
      <w:r>
        <w:t>pracovníkov</w:t>
      </w:r>
      <w:proofErr w:type="spellEnd"/>
      <w:r>
        <w:t xml:space="preserve"> </w:t>
      </w:r>
      <w:proofErr w:type="spellStart"/>
      <w:r>
        <w:t>školy</w:t>
      </w:r>
      <w:proofErr w:type="spellEnd"/>
      <w:r>
        <w:t xml:space="preserve"> a </w:t>
      </w:r>
      <w:proofErr w:type="spellStart"/>
      <w:r>
        <w:t>zásadným</w:t>
      </w:r>
      <w:proofErr w:type="spellEnd"/>
      <w:r>
        <w:t xml:space="preserve"> </w:t>
      </w:r>
      <w:proofErr w:type="spellStart"/>
      <w:r>
        <w:t>spôsobom</w:t>
      </w:r>
      <w:proofErr w:type="spellEnd"/>
      <w:r>
        <w:t xml:space="preserve"> </w:t>
      </w:r>
      <w:proofErr w:type="spellStart"/>
      <w:r>
        <w:t>šetrí</w:t>
      </w:r>
      <w:proofErr w:type="spellEnd"/>
      <w:r>
        <w:t xml:space="preserve"> </w:t>
      </w:r>
      <w:proofErr w:type="spellStart"/>
      <w:r>
        <w:t>časové</w:t>
      </w:r>
      <w:proofErr w:type="spellEnd"/>
      <w:r>
        <w:t xml:space="preserve"> a </w:t>
      </w:r>
      <w:proofErr w:type="spellStart"/>
      <w:r>
        <w:t>finančné</w:t>
      </w:r>
      <w:proofErr w:type="spellEnd"/>
      <w:r>
        <w:t xml:space="preserve"> </w:t>
      </w:r>
      <w:proofErr w:type="spellStart"/>
      <w:r>
        <w:t>vstupy</w:t>
      </w:r>
      <w:proofErr w:type="spellEnd"/>
      <w:r>
        <w:t xml:space="preserve"> </w:t>
      </w:r>
      <w:proofErr w:type="spellStart"/>
      <w:r>
        <w:t>nielen</w:t>
      </w:r>
      <w:proofErr w:type="spellEnd"/>
      <w:r>
        <w:t xml:space="preserve"> </w:t>
      </w:r>
      <w:proofErr w:type="spellStart"/>
      <w:r>
        <w:t>škole</w:t>
      </w:r>
      <w:proofErr w:type="spellEnd"/>
      <w:r>
        <w:t xml:space="preserve">, ale </w:t>
      </w:r>
      <w:proofErr w:type="spellStart"/>
      <w:r>
        <w:t>aj</w:t>
      </w:r>
      <w:proofErr w:type="spellEnd"/>
      <w:r>
        <w:t xml:space="preserve"> </w:t>
      </w:r>
      <w:proofErr w:type="spellStart"/>
      <w:r>
        <w:t>samotným</w:t>
      </w:r>
      <w:proofErr w:type="spellEnd"/>
      <w:r>
        <w:t xml:space="preserve"> </w:t>
      </w:r>
      <w:proofErr w:type="spellStart"/>
      <w:r>
        <w:t>pedagógom</w:t>
      </w:r>
      <w:proofErr w:type="spellEnd"/>
      <w:r>
        <w:t xml:space="preserve">.   </w:t>
      </w:r>
      <w:r w:rsidRPr="00D8300B">
        <w:t xml:space="preserve">   </w:t>
      </w:r>
    </w:p>
    <w:p w:rsidR="00CE4EB3" w:rsidRDefault="00CE4EB3" w:rsidP="00F33B06">
      <w:pPr>
        <w:spacing w:after="120"/>
        <w:jc w:val="both"/>
        <w:rPr>
          <w:b/>
          <w:lang w:val="sk-SK"/>
        </w:rPr>
      </w:pPr>
    </w:p>
    <w:p w:rsidR="00CE4EB3" w:rsidRDefault="00CE4EB3" w:rsidP="00F33B06">
      <w:pPr>
        <w:spacing w:after="120"/>
        <w:jc w:val="both"/>
        <w:rPr>
          <w:b/>
          <w:lang w:val="sk-SK"/>
        </w:rPr>
      </w:pPr>
    </w:p>
    <w:p w:rsidR="00CE4EB3" w:rsidRDefault="00CE4EB3" w:rsidP="00F33B06">
      <w:pPr>
        <w:spacing w:after="120"/>
        <w:jc w:val="both"/>
        <w:rPr>
          <w:b/>
          <w:lang w:val="sk-SK"/>
        </w:rPr>
      </w:pPr>
    </w:p>
    <w:p w:rsidR="00E77FA1" w:rsidRDefault="00E77FA1" w:rsidP="00F33B06">
      <w:pPr>
        <w:spacing w:after="120"/>
        <w:jc w:val="both"/>
        <w:rPr>
          <w:b/>
          <w:lang w:val="sk-SK"/>
        </w:rPr>
      </w:pPr>
    </w:p>
    <w:p w:rsidR="00E77FA1" w:rsidRDefault="00E77FA1" w:rsidP="00F33B06">
      <w:pPr>
        <w:spacing w:after="120"/>
        <w:jc w:val="both"/>
        <w:rPr>
          <w:b/>
          <w:lang w:val="sk-SK"/>
        </w:rPr>
      </w:pPr>
    </w:p>
    <w:p w:rsidR="00E77FA1" w:rsidRDefault="00E77FA1" w:rsidP="00F33B06">
      <w:pPr>
        <w:spacing w:after="120"/>
        <w:jc w:val="both"/>
        <w:rPr>
          <w:b/>
          <w:lang w:val="sk-SK"/>
        </w:rPr>
      </w:pPr>
    </w:p>
    <w:p w:rsidR="008B788B" w:rsidRDefault="008B788B" w:rsidP="00CE4EB3">
      <w:pPr>
        <w:jc w:val="both"/>
        <w:rPr>
          <w:sz w:val="20"/>
          <w:szCs w:val="20"/>
        </w:rPr>
      </w:pPr>
    </w:p>
    <w:p w:rsidR="00136CBD" w:rsidRDefault="00136CBD" w:rsidP="00CE4EB3">
      <w:pPr>
        <w:jc w:val="both"/>
        <w:rPr>
          <w:sz w:val="20"/>
          <w:szCs w:val="20"/>
        </w:rPr>
      </w:pPr>
    </w:p>
    <w:p w:rsidR="008B788B" w:rsidRDefault="008B788B" w:rsidP="00CE4EB3">
      <w:pPr>
        <w:jc w:val="both"/>
        <w:rPr>
          <w:sz w:val="20"/>
          <w:szCs w:val="20"/>
        </w:rPr>
      </w:pPr>
    </w:p>
    <w:p w:rsidR="00CE4EB3" w:rsidRPr="004D1AEF" w:rsidRDefault="00CE4EB3" w:rsidP="00CE4EB3">
      <w:pPr>
        <w:jc w:val="both"/>
        <w:rPr>
          <w:sz w:val="20"/>
          <w:szCs w:val="20"/>
        </w:rPr>
      </w:pPr>
    </w:p>
    <w:p w:rsidR="00CE4EB3" w:rsidRPr="004D1AEF" w:rsidRDefault="00CE4EB3" w:rsidP="00CE4EB3">
      <w:pPr>
        <w:ind w:left="4245" w:hanging="4245"/>
        <w:jc w:val="both"/>
      </w:pPr>
      <w:proofErr w:type="spellStart"/>
      <w:r w:rsidRPr="004D1AEF">
        <w:rPr>
          <w:b/>
          <w:u w:val="single"/>
        </w:rPr>
        <w:lastRenderedPageBreak/>
        <w:t>Odborná</w:t>
      </w:r>
      <w:proofErr w:type="spellEnd"/>
      <w:r w:rsidRPr="004D1AEF">
        <w:rPr>
          <w:b/>
          <w:u w:val="single"/>
        </w:rPr>
        <w:t xml:space="preserve"> </w:t>
      </w:r>
      <w:proofErr w:type="spellStart"/>
      <w:r w:rsidRPr="004D1AEF">
        <w:rPr>
          <w:b/>
          <w:u w:val="single"/>
        </w:rPr>
        <w:t>náplň</w:t>
      </w:r>
      <w:proofErr w:type="spellEnd"/>
      <w:r w:rsidRPr="004D1AEF">
        <w:rPr>
          <w:b/>
          <w:u w:val="single"/>
        </w:rPr>
        <w:t xml:space="preserve"> </w:t>
      </w:r>
      <w:proofErr w:type="spellStart"/>
      <w:r w:rsidRPr="004D1AEF">
        <w:rPr>
          <w:b/>
          <w:u w:val="single"/>
        </w:rPr>
        <w:t>školenia</w:t>
      </w:r>
      <w:proofErr w:type="spellEnd"/>
      <w:r w:rsidRPr="004D1AEF">
        <w:rPr>
          <w:b/>
          <w:u w:val="single"/>
        </w:rPr>
        <w:t>:</w:t>
      </w:r>
      <w:r w:rsidRPr="004D1AEF">
        <w:t xml:space="preserve"> </w:t>
      </w:r>
      <w:r w:rsidRPr="004D1AEF">
        <w:tab/>
      </w:r>
      <w:proofErr w:type="spellStart"/>
      <w:r w:rsidRPr="004D1AEF">
        <w:t>nastavenie</w:t>
      </w:r>
      <w:proofErr w:type="spellEnd"/>
      <w:r w:rsidRPr="004D1AEF">
        <w:t xml:space="preserve"> a </w:t>
      </w:r>
      <w:proofErr w:type="spellStart"/>
      <w:r w:rsidRPr="004D1AEF">
        <w:t>kontrola</w:t>
      </w:r>
      <w:proofErr w:type="spellEnd"/>
      <w:r w:rsidRPr="004D1AEF">
        <w:t xml:space="preserve"> </w:t>
      </w:r>
      <w:proofErr w:type="spellStart"/>
      <w:r w:rsidRPr="004D1AEF">
        <w:t>parametrov</w:t>
      </w:r>
      <w:proofErr w:type="spellEnd"/>
      <w:r w:rsidRPr="004D1AEF">
        <w:t xml:space="preserve"> </w:t>
      </w:r>
      <w:proofErr w:type="spellStart"/>
      <w:r w:rsidRPr="004D1AEF">
        <w:t>školy</w:t>
      </w:r>
      <w:proofErr w:type="spellEnd"/>
      <w:r w:rsidRPr="004D1AEF">
        <w:t xml:space="preserve"> – </w:t>
      </w:r>
      <w:proofErr w:type="spellStart"/>
      <w:r w:rsidRPr="004D1AEF">
        <w:t>štruktúra</w:t>
      </w:r>
      <w:proofErr w:type="spellEnd"/>
      <w:r w:rsidRPr="004D1AEF">
        <w:t xml:space="preserve"> </w:t>
      </w:r>
      <w:proofErr w:type="spellStart"/>
      <w:r w:rsidRPr="004D1AEF">
        <w:t>školy</w:t>
      </w:r>
      <w:proofErr w:type="spellEnd"/>
      <w:r w:rsidRPr="004D1AEF">
        <w:t xml:space="preserve">, </w:t>
      </w:r>
      <w:proofErr w:type="spellStart"/>
      <w:r w:rsidRPr="004D1AEF">
        <w:t>učiteľov</w:t>
      </w:r>
      <w:proofErr w:type="spellEnd"/>
      <w:r w:rsidRPr="004D1AEF">
        <w:t xml:space="preserve">, </w:t>
      </w:r>
      <w:proofErr w:type="spellStart"/>
      <w:r w:rsidRPr="004D1AEF">
        <w:t>ŠkVP</w:t>
      </w:r>
      <w:proofErr w:type="spellEnd"/>
      <w:r w:rsidRPr="004D1AEF">
        <w:t xml:space="preserve">, </w:t>
      </w:r>
      <w:proofErr w:type="spellStart"/>
      <w:r w:rsidRPr="004D1AEF">
        <w:t>školné</w:t>
      </w:r>
      <w:proofErr w:type="spellEnd"/>
      <w:r w:rsidRPr="004D1AEF">
        <w:t xml:space="preserve">, </w:t>
      </w:r>
      <w:proofErr w:type="spellStart"/>
      <w:r w:rsidRPr="004D1AEF">
        <w:t>štruktúra</w:t>
      </w:r>
      <w:proofErr w:type="spellEnd"/>
      <w:r w:rsidRPr="004D1AEF">
        <w:t xml:space="preserve"> </w:t>
      </w:r>
      <w:proofErr w:type="spellStart"/>
      <w:r w:rsidRPr="004D1AEF">
        <w:t>prihlášky</w:t>
      </w:r>
      <w:proofErr w:type="spellEnd"/>
      <w:r w:rsidRPr="004D1AEF">
        <w:t xml:space="preserve">, </w:t>
      </w:r>
      <w:proofErr w:type="spellStart"/>
      <w:r w:rsidRPr="004D1AEF">
        <w:t>prístupové</w:t>
      </w:r>
      <w:proofErr w:type="spellEnd"/>
      <w:r w:rsidRPr="004D1AEF">
        <w:t xml:space="preserve"> </w:t>
      </w:r>
      <w:proofErr w:type="spellStart"/>
      <w:r w:rsidRPr="004D1AEF">
        <w:t>práva</w:t>
      </w:r>
      <w:proofErr w:type="spellEnd"/>
      <w:r w:rsidRPr="004D1AEF">
        <w:t xml:space="preserve"> </w:t>
      </w:r>
      <w:proofErr w:type="spellStart"/>
      <w:r w:rsidRPr="004D1AEF">
        <w:t>učiteľov</w:t>
      </w:r>
      <w:proofErr w:type="spellEnd"/>
      <w:r w:rsidRPr="004D1AEF">
        <w:t xml:space="preserve">, </w:t>
      </w:r>
      <w:proofErr w:type="spellStart"/>
      <w:r w:rsidRPr="004D1AEF">
        <w:t>Výkazy</w:t>
      </w:r>
      <w:proofErr w:type="spellEnd"/>
      <w:r w:rsidRPr="004D1AEF">
        <w:t xml:space="preserve"> k 15.9. a </w:t>
      </w:r>
      <w:proofErr w:type="spellStart"/>
      <w:r w:rsidRPr="004D1AEF">
        <w:t>ďalšie</w:t>
      </w:r>
      <w:proofErr w:type="spellEnd"/>
      <w:r w:rsidRPr="004D1AEF">
        <w:t xml:space="preserve"> </w:t>
      </w:r>
      <w:proofErr w:type="spellStart"/>
      <w:r w:rsidRPr="004D1AEF">
        <w:t>typy</w:t>
      </w:r>
      <w:proofErr w:type="spellEnd"/>
      <w:r w:rsidRPr="004D1AEF">
        <w:t xml:space="preserve"> </w:t>
      </w:r>
      <w:proofErr w:type="spellStart"/>
      <w:r w:rsidRPr="004D1AEF">
        <w:t>funkcií</w:t>
      </w:r>
      <w:proofErr w:type="spellEnd"/>
      <w:r w:rsidRPr="004D1AEF">
        <w:t xml:space="preserve">: f. </w:t>
      </w:r>
      <w:proofErr w:type="spellStart"/>
      <w:r w:rsidRPr="004D1AEF">
        <w:t>aktualizácie</w:t>
      </w:r>
      <w:proofErr w:type="spellEnd"/>
      <w:r w:rsidRPr="004D1AEF">
        <w:t xml:space="preserve"> </w:t>
      </w:r>
      <w:proofErr w:type="spellStart"/>
      <w:r w:rsidRPr="004D1AEF">
        <w:t>údajov</w:t>
      </w:r>
      <w:proofErr w:type="spellEnd"/>
      <w:r w:rsidRPr="004D1AEF">
        <w:t xml:space="preserve">, f. </w:t>
      </w:r>
      <w:proofErr w:type="spellStart"/>
      <w:r w:rsidRPr="004D1AEF">
        <w:t>duplicít</w:t>
      </w:r>
      <w:proofErr w:type="spellEnd"/>
      <w:r w:rsidRPr="004D1AEF">
        <w:t xml:space="preserve">, f. </w:t>
      </w:r>
      <w:proofErr w:type="spellStart"/>
      <w:r w:rsidRPr="004D1AEF">
        <w:t>zberného</w:t>
      </w:r>
      <w:proofErr w:type="spellEnd"/>
      <w:r w:rsidRPr="004D1AEF">
        <w:t xml:space="preserve"> </w:t>
      </w:r>
      <w:proofErr w:type="spellStart"/>
      <w:r w:rsidRPr="004D1AEF">
        <w:t>koša</w:t>
      </w:r>
      <w:proofErr w:type="spellEnd"/>
      <w:r w:rsidRPr="004D1AEF">
        <w:t xml:space="preserve">, f. </w:t>
      </w:r>
      <w:proofErr w:type="spellStart"/>
      <w:r w:rsidRPr="004D1AEF">
        <w:t>filtrov</w:t>
      </w:r>
      <w:proofErr w:type="spellEnd"/>
      <w:r w:rsidRPr="004D1AEF">
        <w:t xml:space="preserve">, f. </w:t>
      </w:r>
      <w:proofErr w:type="spellStart"/>
      <w:r w:rsidRPr="004D1AEF">
        <w:t>komunikácie</w:t>
      </w:r>
      <w:proofErr w:type="spellEnd"/>
      <w:r w:rsidRPr="004D1AEF">
        <w:t>, f. e-</w:t>
      </w:r>
      <w:proofErr w:type="spellStart"/>
      <w:r w:rsidRPr="004D1AEF">
        <w:t>prihlášky</w:t>
      </w:r>
      <w:proofErr w:type="spellEnd"/>
      <w:r w:rsidRPr="004D1AEF">
        <w:t xml:space="preserve">, </w:t>
      </w:r>
      <w:proofErr w:type="spellStart"/>
      <w:r w:rsidRPr="004D1AEF">
        <w:t>vypĺňanie</w:t>
      </w:r>
      <w:proofErr w:type="spellEnd"/>
      <w:r w:rsidRPr="004D1AEF">
        <w:t xml:space="preserve"> </w:t>
      </w:r>
      <w:proofErr w:type="spellStart"/>
      <w:r w:rsidRPr="004D1AEF">
        <w:t>triednej</w:t>
      </w:r>
      <w:proofErr w:type="spellEnd"/>
      <w:r w:rsidRPr="004D1AEF">
        <w:t xml:space="preserve"> </w:t>
      </w:r>
      <w:proofErr w:type="spellStart"/>
      <w:r w:rsidRPr="004D1AEF">
        <w:t>dokumentácie</w:t>
      </w:r>
      <w:proofErr w:type="spellEnd"/>
      <w:r w:rsidRPr="004D1AEF">
        <w:t xml:space="preserve"> </w:t>
      </w:r>
      <w:proofErr w:type="gramStart"/>
      <w:r w:rsidRPr="004D1AEF">
        <w:t>a</w:t>
      </w:r>
      <w:proofErr w:type="gramEnd"/>
      <w:r w:rsidRPr="004D1AEF">
        <w:t> </w:t>
      </w:r>
      <w:proofErr w:type="spellStart"/>
      <w:r w:rsidRPr="004D1AEF">
        <w:t>iných</w:t>
      </w:r>
      <w:proofErr w:type="spellEnd"/>
      <w:r w:rsidRPr="004D1AEF">
        <w:t xml:space="preserve"> </w:t>
      </w:r>
      <w:proofErr w:type="spellStart"/>
      <w:r w:rsidRPr="004D1AEF">
        <w:t>typov</w:t>
      </w:r>
      <w:proofErr w:type="spellEnd"/>
      <w:r w:rsidRPr="004D1AEF">
        <w:t xml:space="preserve"> </w:t>
      </w:r>
      <w:proofErr w:type="spellStart"/>
      <w:r w:rsidRPr="004D1AEF">
        <w:t>funkcií</w:t>
      </w:r>
      <w:proofErr w:type="spellEnd"/>
      <w:r w:rsidRPr="004D1AEF">
        <w:t xml:space="preserve"> </w:t>
      </w:r>
      <w:proofErr w:type="spellStart"/>
      <w:r w:rsidRPr="004D1AEF">
        <w:t>systému</w:t>
      </w:r>
      <w:proofErr w:type="spellEnd"/>
    </w:p>
    <w:p w:rsidR="00CE4EB3" w:rsidRPr="004D1AEF" w:rsidRDefault="00CE4EB3" w:rsidP="00CE4EB3">
      <w:pPr>
        <w:ind w:left="4245" w:hanging="4245"/>
        <w:jc w:val="both"/>
      </w:pPr>
      <w:proofErr w:type="spellStart"/>
      <w:r w:rsidRPr="004D1AEF">
        <w:rPr>
          <w:b/>
          <w:u w:val="single"/>
        </w:rPr>
        <w:t>Technické</w:t>
      </w:r>
      <w:proofErr w:type="spellEnd"/>
      <w:r w:rsidRPr="004D1AEF">
        <w:rPr>
          <w:b/>
          <w:u w:val="single"/>
        </w:rPr>
        <w:t xml:space="preserve"> </w:t>
      </w:r>
      <w:proofErr w:type="spellStart"/>
      <w:r w:rsidRPr="004D1AEF">
        <w:rPr>
          <w:b/>
          <w:u w:val="single"/>
        </w:rPr>
        <w:t>požiadavky</w:t>
      </w:r>
      <w:proofErr w:type="spellEnd"/>
      <w:r w:rsidRPr="004D1AEF">
        <w:rPr>
          <w:b/>
          <w:u w:val="single"/>
        </w:rPr>
        <w:t xml:space="preserve"> </w:t>
      </w:r>
      <w:proofErr w:type="spellStart"/>
      <w:r w:rsidRPr="004D1AEF">
        <w:rPr>
          <w:b/>
          <w:u w:val="single"/>
        </w:rPr>
        <w:t>školenia</w:t>
      </w:r>
      <w:proofErr w:type="spellEnd"/>
      <w:r w:rsidRPr="004D1AEF">
        <w:rPr>
          <w:b/>
          <w:u w:val="single"/>
        </w:rPr>
        <w:t>:</w:t>
      </w:r>
      <w:r w:rsidRPr="004D1AEF">
        <w:rPr>
          <w:b/>
        </w:rPr>
        <w:tab/>
      </w:r>
      <w:r>
        <w:rPr>
          <w:b/>
        </w:rPr>
        <w:tab/>
      </w:r>
      <w:proofErr w:type="spellStart"/>
      <w:r w:rsidRPr="004D1AEF">
        <w:t>možnosť</w:t>
      </w:r>
      <w:proofErr w:type="spellEnd"/>
      <w:r w:rsidRPr="004D1AEF">
        <w:t xml:space="preserve"> </w:t>
      </w:r>
      <w:proofErr w:type="spellStart"/>
      <w:r w:rsidRPr="004D1AEF">
        <w:t>zapojiť</w:t>
      </w:r>
      <w:proofErr w:type="spellEnd"/>
      <w:r w:rsidRPr="004D1AEF">
        <w:t xml:space="preserve"> </w:t>
      </w:r>
      <w:proofErr w:type="spellStart"/>
      <w:r w:rsidRPr="004D1AEF">
        <w:t>videoprojektor</w:t>
      </w:r>
      <w:proofErr w:type="spellEnd"/>
      <w:r w:rsidRPr="004D1AEF">
        <w:t xml:space="preserve"> </w:t>
      </w:r>
      <w:proofErr w:type="spellStart"/>
      <w:r w:rsidRPr="004D1AEF">
        <w:t>školiteľa</w:t>
      </w:r>
      <w:proofErr w:type="spellEnd"/>
      <w:r w:rsidRPr="004D1AEF">
        <w:t xml:space="preserve"> + </w:t>
      </w:r>
      <w:proofErr w:type="spellStart"/>
      <w:r w:rsidRPr="004D1AEF">
        <w:t>čistá</w:t>
      </w:r>
      <w:proofErr w:type="spellEnd"/>
      <w:r w:rsidRPr="004D1AEF">
        <w:t xml:space="preserve">, </w:t>
      </w:r>
      <w:proofErr w:type="spellStart"/>
      <w:r w:rsidRPr="004D1AEF">
        <w:t>pokiaľ</w:t>
      </w:r>
      <w:proofErr w:type="spellEnd"/>
      <w:r w:rsidRPr="004D1AEF">
        <w:t xml:space="preserve"> </w:t>
      </w:r>
      <w:proofErr w:type="spellStart"/>
      <w:r w:rsidRPr="004D1AEF">
        <w:t>možno</w:t>
      </w:r>
      <w:proofErr w:type="spellEnd"/>
      <w:r w:rsidRPr="004D1AEF">
        <w:t xml:space="preserve"> </w:t>
      </w:r>
      <w:proofErr w:type="spellStart"/>
      <w:r w:rsidRPr="004D1AEF">
        <w:t>biela</w:t>
      </w:r>
      <w:proofErr w:type="spellEnd"/>
      <w:r w:rsidRPr="004D1AEF">
        <w:t xml:space="preserve"> </w:t>
      </w:r>
      <w:proofErr w:type="spellStart"/>
      <w:r w:rsidRPr="004D1AEF">
        <w:t>stena</w:t>
      </w:r>
      <w:proofErr w:type="spellEnd"/>
      <w:r w:rsidRPr="004D1AEF">
        <w:t xml:space="preserve">, </w:t>
      </w:r>
      <w:proofErr w:type="spellStart"/>
      <w:r w:rsidRPr="004D1AEF">
        <w:t>sprístupnená</w:t>
      </w:r>
      <w:proofErr w:type="spellEnd"/>
      <w:r w:rsidRPr="004D1AEF">
        <w:t xml:space="preserve"> </w:t>
      </w:r>
      <w:proofErr w:type="spellStart"/>
      <w:r w:rsidRPr="004D1AEF">
        <w:t>wifi</w:t>
      </w:r>
      <w:proofErr w:type="spellEnd"/>
      <w:r w:rsidRPr="004D1AEF">
        <w:t xml:space="preserve"> </w:t>
      </w:r>
      <w:proofErr w:type="spellStart"/>
      <w:r w:rsidRPr="004D1AEF">
        <w:t>sieť</w:t>
      </w:r>
      <w:proofErr w:type="spellEnd"/>
      <w:r w:rsidRPr="004D1AEF">
        <w:t xml:space="preserve">, </w:t>
      </w:r>
      <w:proofErr w:type="spellStart"/>
      <w:r w:rsidRPr="004D1AEF">
        <w:t>vlastné</w:t>
      </w:r>
      <w:proofErr w:type="spellEnd"/>
      <w:r w:rsidRPr="004D1AEF">
        <w:t xml:space="preserve"> </w:t>
      </w:r>
      <w:proofErr w:type="spellStart"/>
      <w:r w:rsidRPr="004D1AEF">
        <w:t>notebooky</w:t>
      </w:r>
      <w:proofErr w:type="spellEnd"/>
      <w:r w:rsidRPr="004D1AEF">
        <w:t xml:space="preserve"> </w:t>
      </w:r>
      <w:proofErr w:type="spellStart"/>
      <w:r w:rsidRPr="004D1AEF">
        <w:t>školených</w:t>
      </w:r>
      <w:proofErr w:type="spellEnd"/>
      <w:r w:rsidRPr="004D1AEF">
        <w:t xml:space="preserve"> </w:t>
      </w:r>
      <w:proofErr w:type="spellStart"/>
      <w:r w:rsidRPr="004D1AEF">
        <w:t>účastníkov</w:t>
      </w:r>
      <w:proofErr w:type="spellEnd"/>
    </w:p>
    <w:p w:rsidR="00CE4EB3" w:rsidRPr="004D1AEF" w:rsidRDefault="00CE4EB3" w:rsidP="00CE4EB3">
      <w:pPr>
        <w:ind w:left="4245" w:hanging="4245"/>
        <w:jc w:val="both"/>
      </w:pPr>
      <w:proofErr w:type="spellStart"/>
      <w:r w:rsidRPr="004D1AEF">
        <w:rPr>
          <w:b/>
          <w:u w:val="single"/>
        </w:rPr>
        <w:t>Použitá</w:t>
      </w:r>
      <w:proofErr w:type="spellEnd"/>
      <w:r w:rsidRPr="004D1AEF">
        <w:rPr>
          <w:b/>
          <w:u w:val="single"/>
        </w:rPr>
        <w:t xml:space="preserve"> </w:t>
      </w:r>
      <w:proofErr w:type="spellStart"/>
      <w:r w:rsidRPr="004D1AEF">
        <w:rPr>
          <w:b/>
          <w:u w:val="single"/>
        </w:rPr>
        <w:t>metodika</w:t>
      </w:r>
      <w:proofErr w:type="spellEnd"/>
      <w:r w:rsidRPr="004D1AEF">
        <w:rPr>
          <w:b/>
          <w:u w:val="single"/>
        </w:rPr>
        <w:t xml:space="preserve"> </w:t>
      </w:r>
      <w:proofErr w:type="spellStart"/>
      <w:r w:rsidRPr="004D1AEF">
        <w:rPr>
          <w:b/>
          <w:u w:val="single"/>
        </w:rPr>
        <w:t>školenia</w:t>
      </w:r>
      <w:proofErr w:type="spellEnd"/>
      <w:r w:rsidRPr="004D1AEF">
        <w:rPr>
          <w:b/>
          <w:u w:val="single"/>
        </w:rPr>
        <w:t>:</w:t>
      </w:r>
      <w:r w:rsidRPr="004D1AEF">
        <w:t xml:space="preserve"> </w:t>
      </w:r>
      <w:r w:rsidRPr="004D1AEF">
        <w:tab/>
      </w:r>
      <w:r w:rsidRPr="004D1AEF">
        <w:tab/>
      </w:r>
      <w:r w:rsidRPr="004D1AEF">
        <w:rPr>
          <w:b/>
        </w:rPr>
        <w:t>1.časť</w:t>
      </w:r>
      <w:r w:rsidRPr="004D1AEF">
        <w:t xml:space="preserve"> – </w:t>
      </w:r>
      <w:proofErr w:type="spellStart"/>
      <w:r w:rsidRPr="004D1AEF">
        <w:t>hĺbkové</w:t>
      </w:r>
      <w:proofErr w:type="spellEnd"/>
      <w:r w:rsidRPr="004D1AEF">
        <w:t xml:space="preserve"> </w:t>
      </w:r>
      <w:proofErr w:type="spellStart"/>
      <w:r w:rsidRPr="004D1AEF">
        <w:t>zaškolenie</w:t>
      </w:r>
      <w:proofErr w:type="spellEnd"/>
      <w:r w:rsidRPr="004D1AEF">
        <w:t xml:space="preserve"> </w:t>
      </w:r>
      <w:proofErr w:type="spellStart"/>
      <w:r w:rsidRPr="004D1AEF">
        <w:t>vedúcich</w:t>
      </w:r>
      <w:proofErr w:type="spellEnd"/>
      <w:r w:rsidRPr="004D1AEF">
        <w:t xml:space="preserve"> </w:t>
      </w:r>
      <w:proofErr w:type="spellStart"/>
      <w:r w:rsidRPr="004D1AEF">
        <w:t>pracovníkov</w:t>
      </w:r>
      <w:proofErr w:type="spellEnd"/>
      <w:r w:rsidRPr="004D1AEF">
        <w:t xml:space="preserve"> </w:t>
      </w:r>
      <w:proofErr w:type="spellStart"/>
      <w:proofErr w:type="gramStart"/>
      <w:r w:rsidRPr="004D1AEF">
        <w:t>školy</w:t>
      </w:r>
      <w:proofErr w:type="spellEnd"/>
      <w:r w:rsidRPr="004D1AEF">
        <w:t>(</w:t>
      </w:r>
      <w:proofErr w:type="spellStart"/>
      <w:proofErr w:type="gramEnd"/>
      <w:r w:rsidRPr="004D1AEF">
        <w:t>riaditeľ</w:t>
      </w:r>
      <w:proofErr w:type="spellEnd"/>
      <w:r w:rsidRPr="004D1AEF">
        <w:t xml:space="preserve">, </w:t>
      </w:r>
      <w:proofErr w:type="spellStart"/>
      <w:r w:rsidRPr="004D1AEF">
        <w:t>zástupcovia</w:t>
      </w:r>
      <w:proofErr w:type="spellEnd"/>
      <w:r w:rsidRPr="004D1AEF">
        <w:t xml:space="preserve"> </w:t>
      </w:r>
      <w:proofErr w:type="spellStart"/>
      <w:r w:rsidRPr="004D1AEF">
        <w:t>riaditeľa</w:t>
      </w:r>
      <w:proofErr w:type="spellEnd"/>
      <w:r w:rsidRPr="004D1AEF">
        <w:t xml:space="preserve">, </w:t>
      </w:r>
      <w:proofErr w:type="spellStart"/>
      <w:r w:rsidRPr="004D1AEF">
        <w:t>ekonóm</w:t>
      </w:r>
      <w:proofErr w:type="spellEnd"/>
      <w:r w:rsidRPr="004D1AEF">
        <w:t xml:space="preserve"> </w:t>
      </w:r>
      <w:proofErr w:type="spellStart"/>
      <w:r w:rsidRPr="004D1AEF">
        <w:t>školy</w:t>
      </w:r>
      <w:proofErr w:type="spellEnd"/>
      <w:r w:rsidRPr="004D1AEF">
        <w:t xml:space="preserve">) </w:t>
      </w:r>
      <w:proofErr w:type="spellStart"/>
      <w:r w:rsidRPr="004D1AEF">
        <w:t>na</w:t>
      </w:r>
      <w:proofErr w:type="spellEnd"/>
      <w:r w:rsidRPr="004D1AEF">
        <w:t xml:space="preserve"> </w:t>
      </w:r>
      <w:proofErr w:type="spellStart"/>
      <w:r w:rsidRPr="004D1AEF">
        <w:t>všetky</w:t>
      </w:r>
      <w:proofErr w:type="spellEnd"/>
      <w:r w:rsidRPr="004D1AEF">
        <w:t xml:space="preserve"> </w:t>
      </w:r>
      <w:proofErr w:type="spellStart"/>
      <w:r w:rsidRPr="004D1AEF">
        <w:t>vzťahy</w:t>
      </w:r>
      <w:proofErr w:type="spellEnd"/>
      <w:r w:rsidRPr="004D1AEF">
        <w:t xml:space="preserve"> a </w:t>
      </w:r>
      <w:proofErr w:type="spellStart"/>
      <w:r w:rsidRPr="004D1AEF">
        <w:t>funkcie</w:t>
      </w:r>
      <w:proofErr w:type="spellEnd"/>
      <w:r w:rsidRPr="004D1AEF">
        <w:t xml:space="preserve"> </w:t>
      </w:r>
      <w:proofErr w:type="spellStart"/>
      <w:r w:rsidRPr="004D1AEF">
        <w:t>systemu</w:t>
      </w:r>
      <w:proofErr w:type="spellEnd"/>
      <w:r w:rsidRPr="004D1AEF">
        <w:t xml:space="preserve"> (</w:t>
      </w:r>
      <w:proofErr w:type="spellStart"/>
      <w:r w:rsidRPr="004D1AEF">
        <w:t>doobeda</w:t>
      </w:r>
      <w:proofErr w:type="spellEnd"/>
      <w:r w:rsidRPr="004D1AEF">
        <w:t>)</w:t>
      </w:r>
      <w:r w:rsidRPr="004D1AEF">
        <w:tab/>
      </w:r>
    </w:p>
    <w:p w:rsidR="00CE4EB3" w:rsidRPr="004D1AEF" w:rsidRDefault="00CE4EB3" w:rsidP="00CE4EB3">
      <w:pPr>
        <w:ind w:left="4245" w:hanging="4245"/>
        <w:jc w:val="both"/>
      </w:pPr>
      <w:r w:rsidRPr="004D1AEF">
        <w:rPr>
          <w:b/>
        </w:rPr>
        <w:tab/>
        <w:t xml:space="preserve">2. </w:t>
      </w:r>
      <w:proofErr w:type="spellStart"/>
      <w:r w:rsidRPr="004D1AEF">
        <w:rPr>
          <w:b/>
        </w:rPr>
        <w:t>časť</w:t>
      </w:r>
      <w:proofErr w:type="spellEnd"/>
      <w:r w:rsidRPr="004D1AEF">
        <w:rPr>
          <w:b/>
        </w:rPr>
        <w:t xml:space="preserve"> </w:t>
      </w:r>
      <w:proofErr w:type="gramStart"/>
      <w:r w:rsidRPr="004D1AEF">
        <w:t>-</w:t>
      </w:r>
      <w:r w:rsidRPr="004D1AEF">
        <w:rPr>
          <w:b/>
        </w:rPr>
        <w:t xml:space="preserve">  </w:t>
      </w:r>
      <w:proofErr w:type="spellStart"/>
      <w:r w:rsidRPr="004D1AEF">
        <w:t>zaškolenie</w:t>
      </w:r>
      <w:proofErr w:type="spellEnd"/>
      <w:proofErr w:type="gramEnd"/>
      <w:r w:rsidRPr="004D1AEF">
        <w:t xml:space="preserve"> </w:t>
      </w:r>
      <w:proofErr w:type="spellStart"/>
      <w:r w:rsidRPr="004D1AEF">
        <w:t>pedagógov</w:t>
      </w:r>
      <w:proofErr w:type="spellEnd"/>
      <w:r w:rsidRPr="004D1AEF">
        <w:t xml:space="preserve"> </w:t>
      </w:r>
      <w:proofErr w:type="spellStart"/>
      <w:r w:rsidRPr="004D1AEF">
        <w:t>na</w:t>
      </w:r>
      <w:proofErr w:type="spellEnd"/>
      <w:r w:rsidRPr="004D1AEF">
        <w:t xml:space="preserve"> </w:t>
      </w:r>
      <w:proofErr w:type="spellStart"/>
      <w:r w:rsidRPr="004D1AEF">
        <w:t>všetky</w:t>
      </w:r>
      <w:proofErr w:type="spellEnd"/>
      <w:r w:rsidRPr="004D1AEF">
        <w:t xml:space="preserve"> </w:t>
      </w:r>
      <w:proofErr w:type="spellStart"/>
      <w:r w:rsidRPr="004D1AEF">
        <w:t>nevyhnutné</w:t>
      </w:r>
      <w:proofErr w:type="spellEnd"/>
      <w:r w:rsidRPr="004D1AEF">
        <w:t xml:space="preserve"> </w:t>
      </w:r>
      <w:proofErr w:type="spellStart"/>
      <w:r w:rsidRPr="004D1AEF">
        <w:t>prevádzkové</w:t>
      </w:r>
      <w:proofErr w:type="spellEnd"/>
      <w:r w:rsidRPr="004D1AEF">
        <w:t xml:space="preserve"> </w:t>
      </w:r>
      <w:proofErr w:type="spellStart"/>
      <w:r w:rsidRPr="004D1AEF">
        <w:t>funkcie</w:t>
      </w:r>
      <w:proofErr w:type="spellEnd"/>
      <w:r w:rsidRPr="004D1AEF">
        <w:t xml:space="preserve"> </w:t>
      </w:r>
      <w:proofErr w:type="spellStart"/>
      <w:r w:rsidRPr="004D1AEF">
        <w:t>systému</w:t>
      </w:r>
      <w:proofErr w:type="spellEnd"/>
      <w:r w:rsidRPr="004D1AEF">
        <w:t xml:space="preserve">, </w:t>
      </w:r>
      <w:proofErr w:type="spellStart"/>
      <w:r w:rsidRPr="004D1AEF">
        <w:t>školenie</w:t>
      </w:r>
      <w:proofErr w:type="spellEnd"/>
      <w:r w:rsidRPr="004D1AEF">
        <w:t xml:space="preserve"> </w:t>
      </w:r>
      <w:proofErr w:type="spellStart"/>
      <w:r w:rsidRPr="004D1AEF">
        <w:t>nebude</w:t>
      </w:r>
      <w:proofErr w:type="spellEnd"/>
      <w:r w:rsidRPr="004D1AEF">
        <w:t xml:space="preserve"> </w:t>
      </w:r>
      <w:proofErr w:type="spellStart"/>
      <w:r w:rsidRPr="004D1AEF">
        <w:t>ukončené</w:t>
      </w:r>
      <w:proofErr w:type="spellEnd"/>
      <w:r w:rsidRPr="004D1AEF">
        <w:t xml:space="preserve">, </w:t>
      </w:r>
      <w:proofErr w:type="spellStart"/>
      <w:r w:rsidRPr="004D1AEF">
        <w:t>kým</w:t>
      </w:r>
      <w:proofErr w:type="spellEnd"/>
      <w:r w:rsidRPr="004D1AEF">
        <w:t xml:space="preserve"> </w:t>
      </w:r>
      <w:proofErr w:type="spellStart"/>
      <w:r w:rsidRPr="004D1AEF">
        <w:t>školiteľ</w:t>
      </w:r>
      <w:proofErr w:type="spellEnd"/>
      <w:r w:rsidRPr="004D1AEF">
        <w:t xml:space="preserve">  </w:t>
      </w:r>
      <w:proofErr w:type="spellStart"/>
      <w:r w:rsidRPr="004D1AEF">
        <w:t>nenadobudne</w:t>
      </w:r>
      <w:proofErr w:type="spellEnd"/>
      <w:r w:rsidRPr="004D1AEF">
        <w:t xml:space="preserve"> </w:t>
      </w:r>
      <w:proofErr w:type="spellStart"/>
      <w:r w:rsidRPr="004D1AEF">
        <w:t>pocit</w:t>
      </w:r>
      <w:proofErr w:type="spellEnd"/>
      <w:r w:rsidRPr="004D1AEF">
        <w:t xml:space="preserve">, </w:t>
      </w:r>
      <w:proofErr w:type="spellStart"/>
      <w:r w:rsidRPr="004D1AEF">
        <w:t>že</w:t>
      </w:r>
      <w:proofErr w:type="spellEnd"/>
      <w:r w:rsidRPr="004D1AEF">
        <w:t xml:space="preserve"> </w:t>
      </w:r>
      <w:proofErr w:type="spellStart"/>
      <w:r w:rsidRPr="004D1AEF">
        <w:t>škola</w:t>
      </w:r>
      <w:proofErr w:type="spellEnd"/>
      <w:r w:rsidRPr="004D1AEF">
        <w:t xml:space="preserve"> </w:t>
      </w:r>
      <w:proofErr w:type="spellStart"/>
      <w:r w:rsidRPr="004D1AEF">
        <w:t>bude</w:t>
      </w:r>
      <w:proofErr w:type="spellEnd"/>
      <w:r w:rsidRPr="004D1AEF">
        <w:t xml:space="preserve"> </w:t>
      </w:r>
      <w:proofErr w:type="spellStart"/>
      <w:r w:rsidRPr="004D1AEF">
        <w:t>schopná</w:t>
      </w:r>
      <w:proofErr w:type="spellEnd"/>
      <w:r w:rsidRPr="004D1AEF">
        <w:t xml:space="preserve"> </w:t>
      </w:r>
      <w:proofErr w:type="spellStart"/>
      <w:r w:rsidRPr="004D1AEF">
        <w:t>naplniť</w:t>
      </w:r>
      <w:proofErr w:type="spellEnd"/>
      <w:r w:rsidRPr="004D1AEF">
        <w:t xml:space="preserve"> </w:t>
      </w:r>
      <w:proofErr w:type="spellStart"/>
      <w:r w:rsidRPr="004D1AEF">
        <w:t>hlavné</w:t>
      </w:r>
      <w:proofErr w:type="spellEnd"/>
      <w:r w:rsidRPr="004D1AEF">
        <w:t xml:space="preserve"> </w:t>
      </w:r>
      <w:proofErr w:type="spellStart"/>
      <w:r w:rsidRPr="004D1AEF">
        <w:t>ciele</w:t>
      </w:r>
      <w:proofErr w:type="spellEnd"/>
      <w:r w:rsidRPr="004D1AEF">
        <w:t xml:space="preserve"> </w:t>
      </w:r>
      <w:proofErr w:type="spellStart"/>
      <w:r w:rsidRPr="004D1AEF">
        <w:t>samotného</w:t>
      </w:r>
      <w:proofErr w:type="spellEnd"/>
      <w:r w:rsidRPr="004D1AEF">
        <w:t xml:space="preserve"> </w:t>
      </w:r>
      <w:proofErr w:type="spellStart"/>
      <w:r w:rsidRPr="004D1AEF">
        <w:t>školenia</w:t>
      </w:r>
      <w:proofErr w:type="spellEnd"/>
      <w:r w:rsidRPr="004D1AEF">
        <w:t xml:space="preserve"> (</w:t>
      </w:r>
      <w:proofErr w:type="spellStart"/>
      <w:r w:rsidRPr="004D1AEF">
        <w:t>poobede</w:t>
      </w:r>
      <w:proofErr w:type="spellEnd"/>
      <w:r w:rsidRPr="004D1AEF">
        <w:t>)</w:t>
      </w:r>
      <w:r>
        <w:t xml:space="preserve">, </w:t>
      </w:r>
      <w:proofErr w:type="spellStart"/>
      <w:r>
        <w:t>školiteľ</w:t>
      </w:r>
      <w:proofErr w:type="spellEnd"/>
      <w:r>
        <w:t xml:space="preserve"> </w:t>
      </w:r>
      <w:proofErr w:type="spellStart"/>
      <w:r>
        <w:t>bude</w:t>
      </w:r>
      <w:proofErr w:type="spellEnd"/>
      <w:r>
        <w:t xml:space="preserve"> tempo a </w:t>
      </w:r>
      <w:proofErr w:type="spellStart"/>
      <w:r>
        <w:t>spôsob</w:t>
      </w:r>
      <w:proofErr w:type="spellEnd"/>
      <w:r>
        <w:t xml:space="preserve"> </w:t>
      </w:r>
      <w:proofErr w:type="spellStart"/>
      <w:r>
        <w:t>vedenia</w:t>
      </w:r>
      <w:proofErr w:type="spellEnd"/>
      <w:r>
        <w:t xml:space="preserve"> </w:t>
      </w:r>
      <w:proofErr w:type="spellStart"/>
      <w:r>
        <w:t>školenia</w:t>
      </w:r>
      <w:proofErr w:type="spellEnd"/>
      <w:r>
        <w:t xml:space="preserve"> </w:t>
      </w:r>
      <w:proofErr w:type="spellStart"/>
      <w:r>
        <w:t>prispôsobovať</w:t>
      </w:r>
      <w:proofErr w:type="spellEnd"/>
      <w:r>
        <w:t xml:space="preserve"> </w:t>
      </w:r>
      <w:proofErr w:type="spellStart"/>
      <w:r>
        <w:t>aktuálnej</w:t>
      </w:r>
      <w:proofErr w:type="spellEnd"/>
      <w:r>
        <w:t xml:space="preserve"> </w:t>
      </w:r>
      <w:proofErr w:type="spellStart"/>
      <w:r>
        <w:t>situácii</w:t>
      </w:r>
      <w:proofErr w:type="spellEnd"/>
      <w:r>
        <w:t xml:space="preserve"> a IKT </w:t>
      </w:r>
      <w:proofErr w:type="spellStart"/>
      <w:r>
        <w:t>zručnostiam</w:t>
      </w:r>
      <w:proofErr w:type="spellEnd"/>
      <w:r>
        <w:t xml:space="preserve"> </w:t>
      </w:r>
      <w:proofErr w:type="spellStart"/>
      <w:r>
        <w:t>pedagógov</w:t>
      </w:r>
      <w:proofErr w:type="spellEnd"/>
      <w:r>
        <w:t xml:space="preserve"> </w:t>
      </w:r>
      <w:proofErr w:type="spellStart"/>
      <w:r>
        <w:t>na</w:t>
      </w:r>
      <w:proofErr w:type="spellEnd"/>
      <w:r>
        <w:t xml:space="preserve"> </w:t>
      </w:r>
      <w:proofErr w:type="spellStart"/>
      <w:r>
        <w:t>konkrétnych</w:t>
      </w:r>
      <w:proofErr w:type="spellEnd"/>
      <w:r>
        <w:t xml:space="preserve"> </w:t>
      </w:r>
      <w:proofErr w:type="spellStart"/>
      <w:r>
        <w:t>školách</w:t>
      </w:r>
      <w:proofErr w:type="spellEnd"/>
      <w:r>
        <w:t xml:space="preserve"> </w:t>
      </w:r>
    </w:p>
    <w:p w:rsidR="00CE4EB3" w:rsidRPr="004D1AEF" w:rsidRDefault="00CE4EB3" w:rsidP="00CE4EB3">
      <w:pPr>
        <w:ind w:left="4245" w:hanging="4245"/>
        <w:jc w:val="both"/>
        <w:rPr>
          <w:b/>
        </w:rPr>
      </w:pPr>
    </w:p>
    <w:p w:rsidR="00CE4EB3" w:rsidRPr="004D1AEF" w:rsidRDefault="00CE4EB3" w:rsidP="00CE4EB3">
      <w:pPr>
        <w:ind w:left="4245" w:hanging="4245"/>
        <w:jc w:val="both"/>
      </w:pPr>
      <w:proofErr w:type="spellStart"/>
      <w:r w:rsidRPr="004D1AEF">
        <w:rPr>
          <w:b/>
          <w:u w:val="single"/>
        </w:rPr>
        <w:t>Cieľ</w:t>
      </w:r>
      <w:proofErr w:type="spellEnd"/>
      <w:r w:rsidRPr="004D1AEF">
        <w:rPr>
          <w:b/>
          <w:u w:val="single"/>
        </w:rPr>
        <w:t xml:space="preserve"> </w:t>
      </w:r>
      <w:proofErr w:type="spellStart"/>
      <w:r w:rsidRPr="004D1AEF">
        <w:rPr>
          <w:b/>
          <w:u w:val="single"/>
        </w:rPr>
        <w:t>školenia</w:t>
      </w:r>
      <w:proofErr w:type="spellEnd"/>
      <w:r w:rsidRPr="004D1AEF">
        <w:rPr>
          <w:b/>
          <w:u w:val="single"/>
        </w:rPr>
        <w:t>:</w:t>
      </w:r>
      <w:r>
        <w:rPr>
          <w:b/>
        </w:rPr>
        <w:t xml:space="preserve"> </w:t>
      </w:r>
      <w:r>
        <w:rPr>
          <w:b/>
        </w:rPr>
        <w:tab/>
      </w:r>
      <w:r w:rsidRPr="004D1AEF">
        <w:t xml:space="preserve">1. </w:t>
      </w:r>
      <w:proofErr w:type="spellStart"/>
      <w:r w:rsidRPr="004D1AEF">
        <w:t>Bezproblémový</w:t>
      </w:r>
      <w:proofErr w:type="spellEnd"/>
      <w:r w:rsidRPr="004D1AEF">
        <w:t xml:space="preserve"> a </w:t>
      </w:r>
      <w:proofErr w:type="spellStart"/>
      <w:r w:rsidRPr="004D1AEF">
        <w:t>kontinuálny</w:t>
      </w:r>
      <w:proofErr w:type="spellEnd"/>
      <w:r w:rsidRPr="004D1AEF">
        <w:t xml:space="preserve"> </w:t>
      </w:r>
      <w:proofErr w:type="spellStart"/>
      <w:r w:rsidRPr="004D1AEF">
        <w:t>prechod</w:t>
      </w:r>
      <w:proofErr w:type="spellEnd"/>
      <w:r w:rsidRPr="004D1AEF">
        <w:t xml:space="preserve"> </w:t>
      </w:r>
      <w:proofErr w:type="spellStart"/>
      <w:r w:rsidRPr="004D1AEF">
        <w:t>školy</w:t>
      </w:r>
      <w:proofErr w:type="spellEnd"/>
      <w:r w:rsidRPr="004D1AEF">
        <w:t xml:space="preserve"> do </w:t>
      </w:r>
      <w:proofErr w:type="spellStart"/>
      <w:r w:rsidRPr="004D1AEF">
        <w:t>elektronickej</w:t>
      </w:r>
      <w:proofErr w:type="spellEnd"/>
      <w:r w:rsidRPr="004D1AEF">
        <w:t xml:space="preserve"> </w:t>
      </w:r>
      <w:proofErr w:type="spellStart"/>
      <w:r w:rsidRPr="004D1AEF">
        <w:t>podoby</w:t>
      </w:r>
      <w:proofErr w:type="spellEnd"/>
      <w:r w:rsidRPr="004D1AEF">
        <w:t xml:space="preserve"> </w:t>
      </w:r>
    </w:p>
    <w:p w:rsidR="00CE4EB3" w:rsidRPr="004D1AEF" w:rsidRDefault="00CE4EB3" w:rsidP="00CE4EB3">
      <w:pPr>
        <w:ind w:left="4245" w:hanging="4245"/>
        <w:jc w:val="both"/>
      </w:pPr>
      <w:r w:rsidRPr="004D1AEF">
        <w:tab/>
        <w:t xml:space="preserve">2. </w:t>
      </w:r>
      <w:proofErr w:type="spellStart"/>
      <w:r w:rsidRPr="004D1AEF">
        <w:t>pochopiť</w:t>
      </w:r>
      <w:proofErr w:type="spellEnd"/>
      <w:r w:rsidRPr="004D1AEF">
        <w:t xml:space="preserve"> </w:t>
      </w:r>
      <w:proofErr w:type="spellStart"/>
      <w:r w:rsidRPr="004D1AEF">
        <w:t>informačný</w:t>
      </w:r>
      <w:proofErr w:type="spellEnd"/>
      <w:r w:rsidRPr="004D1AEF">
        <w:t xml:space="preserve"> </w:t>
      </w:r>
      <w:proofErr w:type="spellStart"/>
      <w:r w:rsidRPr="004D1AEF">
        <w:t>systém</w:t>
      </w:r>
      <w:proofErr w:type="spellEnd"/>
      <w:r w:rsidRPr="004D1AEF">
        <w:t xml:space="preserve"> </w:t>
      </w:r>
      <w:proofErr w:type="spellStart"/>
      <w:r w:rsidRPr="004D1AEF">
        <w:t>iZUS</w:t>
      </w:r>
      <w:proofErr w:type="spellEnd"/>
      <w:r w:rsidRPr="004D1AEF">
        <w:t xml:space="preserve"> </w:t>
      </w:r>
      <w:proofErr w:type="spellStart"/>
      <w:r w:rsidRPr="004D1AEF">
        <w:t>ako</w:t>
      </w:r>
      <w:proofErr w:type="spellEnd"/>
      <w:r w:rsidRPr="004D1AEF">
        <w:t xml:space="preserve"> </w:t>
      </w:r>
      <w:proofErr w:type="spellStart"/>
      <w:r w:rsidRPr="004D1AEF">
        <w:t>účinný</w:t>
      </w:r>
      <w:proofErr w:type="spellEnd"/>
      <w:r w:rsidRPr="004D1AEF">
        <w:t xml:space="preserve"> </w:t>
      </w:r>
      <w:proofErr w:type="gramStart"/>
      <w:r w:rsidRPr="004D1AEF">
        <w:t>a</w:t>
      </w:r>
      <w:proofErr w:type="gramEnd"/>
      <w:r w:rsidRPr="004D1AEF">
        <w:t> </w:t>
      </w:r>
      <w:proofErr w:type="spellStart"/>
      <w:r w:rsidRPr="004D1AEF">
        <w:t>efektívny</w:t>
      </w:r>
      <w:proofErr w:type="spellEnd"/>
      <w:r w:rsidRPr="004D1AEF">
        <w:t xml:space="preserve"> </w:t>
      </w:r>
      <w:proofErr w:type="spellStart"/>
      <w:r w:rsidRPr="004D1AEF">
        <w:t>nástroj</w:t>
      </w:r>
      <w:proofErr w:type="spellEnd"/>
      <w:r w:rsidRPr="004D1AEF">
        <w:t xml:space="preserve"> </w:t>
      </w:r>
      <w:proofErr w:type="spellStart"/>
      <w:r w:rsidRPr="004D1AEF">
        <w:t>riadenia</w:t>
      </w:r>
      <w:proofErr w:type="spellEnd"/>
      <w:r w:rsidRPr="004D1AEF">
        <w:t xml:space="preserve"> </w:t>
      </w:r>
      <w:proofErr w:type="spellStart"/>
      <w:r w:rsidRPr="004D1AEF">
        <w:t>školy</w:t>
      </w:r>
      <w:proofErr w:type="spellEnd"/>
      <w:r w:rsidRPr="004D1AEF">
        <w:t xml:space="preserve">, po </w:t>
      </w:r>
      <w:proofErr w:type="spellStart"/>
      <w:r w:rsidRPr="004D1AEF">
        <w:t>všetkých</w:t>
      </w:r>
      <w:proofErr w:type="spellEnd"/>
      <w:r w:rsidRPr="004D1AEF">
        <w:t xml:space="preserve"> </w:t>
      </w:r>
      <w:proofErr w:type="spellStart"/>
      <w:r w:rsidRPr="004D1AEF">
        <w:t>jeho</w:t>
      </w:r>
      <w:proofErr w:type="spellEnd"/>
      <w:r w:rsidRPr="004D1AEF">
        <w:t xml:space="preserve"> </w:t>
      </w:r>
      <w:proofErr w:type="spellStart"/>
      <w:r w:rsidRPr="004D1AEF">
        <w:t>stránkach</w:t>
      </w:r>
      <w:proofErr w:type="spellEnd"/>
      <w:r w:rsidRPr="004D1AEF">
        <w:t xml:space="preserve"> (</w:t>
      </w:r>
      <w:proofErr w:type="spellStart"/>
      <w:r w:rsidRPr="004D1AEF">
        <w:t>vedenie</w:t>
      </w:r>
      <w:proofErr w:type="spellEnd"/>
      <w:r w:rsidRPr="004D1AEF">
        <w:t xml:space="preserve"> </w:t>
      </w:r>
      <w:proofErr w:type="spellStart"/>
      <w:r w:rsidRPr="004D1AEF">
        <w:t>školy</w:t>
      </w:r>
      <w:proofErr w:type="spellEnd"/>
      <w:r w:rsidRPr="004D1AEF">
        <w:t>)</w:t>
      </w:r>
    </w:p>
    <w:p w:rsidR="00CE4EB3" w:rsidRPr="004D1AEF" w:rsidRDefault="00CE4EB3" w:rsidP="00CE4EB3">
      <w:pPr>
        <w:ind w:left="4245" w:hanging="4245"/>
        <w:jc w:val="both"/>
      </w:pPr>
      <w:r w:rsidRPr="004D1AEF">
        <w:tab/>
        <w:t xml:space="preserve">3. </w:t>
      </w:r>
      <w:proofErr w:type="spellStart"/>
      <w:r w:rsidRPr="004D1AEF">
        <w:t>pochopiť</w:t>
      </w:r>
      <w:proofErr w:type="spellEnd"/>
      <w:r w:rsidRPr="004D1AEF">
        <w:t xml:space="preserve"> </w:t>
      </w:r>
      <w:proofErr w:type="spellStart"/>
      <w:r w:rsidRPr="004D1AEF">
        <w:t>výrazné</w:t>
      </w:r>
      <w:proofErr w:type="spellEnd"/>
      <w:r w:rsidRPr="004D1AEF">
        <w:t xml:space="preserve"> </w:t>
      </w:r>
      <w:proofErr w:type="spellStart"/>
      <w:r w:rsidRPr="004D1AEF">
        <w:t>uľahčenie</w:t>
      </w:r>
      <w:proofErr w:type="spellEnd"/>
      <w:r w:rsidRPr="004D1AEF">
        <w:t xml:space="preserve"> </w:t>
      </w:r>
      <w:proofErr w:type="spellStart"/>
      <w:r w:rsidRPr="004D1AEF">
        <w:t>práce</w:t>
      </w:r>
      <w:proofErr w:type="spellEnd"/>
      <w:r w:rsidRPr="004D1AEF">
        <w:t xml:space="preserve"> a </w:t>
      </w:r>
      <w:proofErr w:type="spellStart"/>
      <w:r w:rsidRPr="004D1AEF">
        <w:t>úsporu</w:t>
      </w:r>
      <w:proofErr w:type="spellEnd"/>
      <w:r w:rsidRPr="004D1AEF">
        <w:t xml:space="preserve"> </w:t>
      </w:r>
      <w:proofErr w:type="spellStart"/>
      <w:r w:rsidRPr="004D1AEF">
        <w:t>času</w:t>
      </w:r>
      <w:proofErr w:type="spellEnd"/>
      <w:r w:rsidRPr="004D1AEF">
        <w:t xml:space="preserve"> </w:t>
      </w:r>
      <w:proofErr w:type="spellStart"/>
      <w:r w:rsidRPr="004D1AEF">
        <w:t>nábehom</w:t>
      </w:r>
      <w:proofErr w:type="spellEnd"/>
      <w:r w:rsidRPr="004D1AEF">
        <w:t xml:space="preserve"> </w:t>
      </w:r>
      <w:proofErr w:type="spellStart"/>
      <w:r w:rsidRPr="004D1AEF">
        <w:t>na</w:t>
      </w:r>
      <w:proofErr w:type="spellEnd"/>
      <w:r w:rsidRPr="004D1AEF">
        <w:t xml:space="preserve"> </w:t>
      </w:r>
      <w:proofErr w:type="spellStart"/>
      <w:r w:rsidRPr="004D1AEF">
        <w:t>informačný</w:t>
      </w:r>
      <w:proofErr w:type="spellEnd"/>
      <w:r w:rsidRPr="004D1AEF">
        <w:t xml:space="preserve"> </w:t>
      </w:r>
      <w:proofErr w:type="spellStart"/>
      <w:r w:rsidRPr="004D1AEF">
        <w:t>systém</w:t>
      </w:r>
      <w:proofErr w:type="spellEnd"/>
      <w:r w:rsidRPr="004D1AEF">
        <w:t xml:space="preserve"> </w:t>
      </w:r>
      <w:proofErr w:type="spellStart"/>
      <w:r w:rsidRPr="004D1AEF">
        <w:t>iZUS</w:t>
      </w:r>
      <w:proofErr w:type="spellEnd"/>
      <w:r w:rsidRPr="004D1AEF">
        <w:t xml:space="preserve"> (</w:t>
      </w:r>
      <w:proofErr w:type="spellStart"/>
      <w:r w:rsidRPr="004D1AEF">
        <w:t>pedagógovia</w:t>
      </w:r>
      <w:proofErr w:type="spellEnd"/>
      <w:r w:rsidRPr="004D1AEF">
        <w:t>)</w:t>
      </w:r>
    </w:p>
    <w:p w:rsidR="00CE4EB3" w:rsidRPr="004D1AEF" w:rsidRDefault="00CE4EB3" w:rsidP="00CE4EB3">
      <w:pPr>
        <w:ind w:left="4245" w:hanging="4245"/>
        <w:jc w:val="both"/>
        <w:rPr>
          <w:b/>
        </w:rPr>
      </w:pPr>
    </w:p>
    <w:p w:rsidR="00CE4EB3" w:rsidRPr="004D1AEF" w:rsidRDefault="00CE4EB3" w:rsidP="00CE4EB3">
      <w:pPr>
        <w:ind w:left="4245" w:hanging="4245"/>
        <w:jc w:val="both"/>
        <w:rPr>
          <w:b/>
        </w:rPr>
      </w:pPr>
      <w:r w:rsidRPr="004D1AEF">
        <w:rPr>
          <w:b/>
          <w:u w:val="single"/>
        </w:rPr>
        <w:t>Benefit:</w:t>
      </w:r>
      <w:r w:rsidRPr="004D1AEF">
        <w:rPr>
          <w:b/>
        </w:rPr>
        <w:tab/>
      </w:r>
      <w:proofErr w:type="spellStart"/>
      <w:r w:rsidRPr="004D1AEF">
        <w:t>Školiteľ</w:t>
      </w:r>
      <w:proofErr w:type="spellEnd"/>
      <w:r w:rsidRPr="004D1AEF">
        <w:t xml:space="preserve">, v </w:t>
      </w:r>
      <w:proofErr w:type="spellStart"/>
      <w:r w:rsidRPr="004D1AEF">
        <w:t>prípade</w:t>
      </w:r>
      <w:proofErr w:type="spellEnd"/>
      <w:r w:rsidRPr="004D1AEF">
        <w:t xml:space="preserve"> </w:t>
      </w:r>
      <w:proofErr w:type="spellStart"/>
      <w:r w:rsidRPr="004D1AEF">
        <w:t>záujmu</w:t>
      </w:r>
      <w:proofErr w:type="spellEnd"/>
      <w:r w:rsidRPr="004D1AEF">
        <w:t xml:space="preserve"> zo </w:t>
      </w:r>
      <w:proofErr w:type="spellStart"/>
      <w:r w:rsidRPr="004D1AEF">
        <w:t>strany</w:t>
      </w:r>
      <w:proofErr w:type="spellEnd"/>
      <w:r w:rsidRPr="004D1AEF">
        <w:t xml:space="preserve"> </w:t>
      </w:r>
      <w:proofErr w:type="spellStart"/>
      <w:r w:rsidRPr="004D1AEF">
        <w:t>vedenia</w:t>
      </w:r>
      <w:proofErr w:type="spellEnd"/>
      <w:r w:rsidRPr="004D1AEF">
        <w:t xml:space="preserve"> </w:t>
      </w:r>
      <w:proofErr w:type="spellStart"/>
      <w:r w:rsidRPr="004D1AEF">
        <w:t>školy</w:t>
      </w:r>
      <w:proofErr w:type="spellEnd"/>
      <w:r w:rsidRPr="004D1AEF">
        <w:t xml:space="preserve"> </w:t>
      </w:r>
      <w:proofErr w:type="spellStart"/>
      <w:r w:rsidRPr="004D1AEF">
        <w:t>vysvetlí</w:t>
      </w:r>
      <w:proofErr w:type="spellEnd"/>
      <w:r w:rsidRPr="004D1AEF">
        <w:t xml:space="preserve"> </w:t>
      </w:r>
      <w:proofErr w:type="spellStart"/>
      <w:r w:rsidRPr="004D1AEF">
        <w:t>dodatočný</w:t>
      </w:r>
      <w:proofErr w:type="spellEnd"/>
      <w:r w:rsidRPr="004D1AEF">
        <w:t xml:space="preserve"> </w:t>
      </w:r>
      <w:proofErr w:type="spellStart"/>
      <w:r w:rsidRPr="004D1AEF">
        <w:t>efekt</w:t>
      </w:r>
      <w:proofErr w:type="spellEnd"/>
      <w:r w:rsidRPr="004D1AEF">
        <w:t xml:space="preserve"> pre </w:t>
      </w:r>
      <w:proofErr w:type="spellStart"/>
      <w:r w:rsidRPr="004D1AEF">
        <w:t>školu</w:t>
      </w:r>
      <w:proofErr w:type="spellEnd"/>
      <w:r w:rsidRPr="004D1AEF">
        <w:t xml:space="preserve"> </w:t>
      </w:r>
      <w:proofErr w:type="spellStart"/>
      <w:r w:rsidRPr="004D1AEF">
        <w:t>zapojeným</w:t>
      </w:r>
      <w:proofErr w:type="spellEnd"/>
      <w:r w:rsidRPr="004D1AEF">
        <w:t xml:space="preserve"> </w:t>
      </w:r>
      <w:proofErr w:type="spellStart"/>
      <w:r w:rsidRPr="004D1AEF">
        <w:t>sa</w:t>
      </w:r>
      <w:proofErr w:type="spellEnd"/>
      <w:r w:rsidRPr="004D1AEF">
        <w:t xml:space="preserve"> do </w:t>
      </w:r>
      <w:proofErr w:type="spellStart"/>
      <w:r w:rsidRPr="004D1AEF">
        <w:t>využívania</w:t>
      </w:r>
      <w:proofErr w:type="spellEnd"/>
      <w:r w:rsidRPr="004D1AEF">
        <w:t xml:space="preserve"> </w:t>
      </w:r>
      <w:proofErr w:type="spellStart"/>
      <w:r w:rsidRPr="004D1AEF">
        <w:t>výhod</w:t>
      </w:r>
      <w:proofErr w:type="spellEnd"/>
      <w:r w:rsidRPr="004D1AEF">
        <w:t xml:space="preserve"> </w:t>
      </w:r>
      <w:proofErr w:type="spellStart"/>
      <w:r w:rsidR="00C461E8">
        <w:t>nákupného</w:t>
      </w:r>
      <w:proofErr w:type="spellEnd"/>
      <w:r w:rsidR="00C461E8">
        <w:t xml:space="preserve"> </w:t>
      </w:r>
      <w:proofErr w:type="spellStart"/>
      <w:r w:rsidR="00C461E8">
        <w:t>spoločenstva</w:t>
      </w:r>
      <w:proofErr w:type="spellEnd"/>
      <w:r w:rsidR="00C461E8">
        <w:t xml:space="preserve"> </w:t>
      </w:r>
      <w:proofErr w:type="spellStart"/>
      <w:r w:rsidR="00C461E8">
        <w:t>Cashbackworld</w:t>
      </w:r>
      <w:proofErr w:type="spellEnd"/>
      <w:r w:rsidRPr="004D1AEF">
        <w:t xml:space="preserve">. </w:t>
      </w:r>
      <w:proofErr w:type="spellStart"/>
      <w:r w:rsidRPr="004D1AEF">
        <w:t>Školiteľ</w:t>
      </w:r>
      <w:proofErr w:type="spellEnd"/>
      <w:r w:rsidRPr="004D1AEF">
        <w:t xml:space="preserve"> </w:t>
      </w:r>
      <w:proofErr w:type="spellStart"/>
      <w:r w:rsidRPr="004D1AEF">
        <w:t>taktiež</w:t>
      </w:r>
      <w:proofErr w:type="spellEnd"/>
      <w:r w:rsidRPr="004D1AEF">
        <w:t xml:space="preserve"> </w:t>
      </w:r>
      <w:proofErr w:type="spellStart"/>
      <w:r w:rsidRPr="004D1AEF">
        <w:t>vysvetlí</w:t>
      </w:r>
      <w:proofErr w:type="spellEnd"/>
      <w:r w:rsidRPr="004D1AEF">
        <w:t xml:space="preserve"> </w:t>
      </w:r>
      <w:proofErr w:type="spellStart"/>
      <w:r w:rsidRPr="004D1AEF">
        <w:t>jeho</w:t>
      </w:r>
      <w:proofErr w:type="spellEnd"/>
      <w:r w:rsidRPr="004D1AEF">
        <w:t xml:space="preserve"> </w:t>
      </w:r>
      <w:proofErr w:type="spellStart"/>
      <w:r w:rsidRPr="004D1AEF">
        <w:t>všetky</w:t>
      </w:r>
      <w:proofErr w:type="spellEnd"/>
      <w:r w:rsidRPr="004D1AEF">
        <w:t xml:space="preserve"> </w:t>
      </w:r>
      <w:proofErr w:type="spellStart"/>
      <w:r w:rsidRPr="004D1AEF">
        <w:t>praktické</w:t>
      </w:r>
      <w:proofErr w:type="spellEnd"/>
      <w:r w:rsidRPr="004D1AEF">
        <w:t xml:space="preserve"> </w:t>
      </w:r>
      <w:proofErr w:type="spellStart"/>
      <w:r w:rsidRPr="004D1AEF">
        <w:t>možnosti</w:t>
      </w:r>
      <w:proofErr w:type="spellEnd"/>
      <w:r w:rsidRPr="004D1AEF">
        <w:t xml:space="preserve"> </w:t>
      </w:r>
      <w:proofErr w:type="spellStart"/>
      <w:r w:rsidRPr="004D1AEF">
        <w:t>využitia</w:t>
      </w:r>
      <w:proofErr w:type="spellEnd"/>
      <w:r w:rsidRPr="004D1AEF">
        <w:t xml:space="preserve"> </w:t>
      </w:r>
      <w:proofErr w:type="spellStart"/>
      <w:r w:rsidRPr="004D1AEF">
        <w:t>na</w:t>
      </w:r>
      <w:proofErr w:type="spellEnd"/>
      <w:r w:rsidRPr="004D1AEF">
        <w:t xml:space="preserve"> </w:t>
      </w:r>
      <w:proofErr w:type="spellStart"/>
      <w:r w:rsidRPr="004D1AEF">
        <w:t>danej</w:t>
      </w:r>
      <w:proofErr w:type="spellEnd"/>
      <w:r w:rsidRPr="004D1AEF">
        <w:t xml:space="preserve"> </w:t>
      </w:r>
      <w:proofErr w:type="spellStart"/>
      <w:r w:rsidRPr="004D1AEF">
        <w:t>škole</w:t>
      </w:r>
      <w:proofErr w:type="spellEnd"/>
      <w:r w:rsidRPr="004D1AEF">
        <w:t xml:space="preserve"> + </w:t>
      </w:r>
      <w:proofErr w:type="spellStart"/>
      <w:r w:rsidRPr="004D1AEF">
        <w:t>názorne</w:t>
      </w:r>
      <w:proofErr w:type="spellEnd"/>
      <w:r w:rsidRPr="004D1AEF">
        <w:t xml:space="preserve"> </w:t>
      </w:r>
      <w:proofErr w:type="spellStart"/>
      <w:r w:rsidRPr="004D1AEF">
        <w:t>ukáže</w:t>
      </w:r>
      <w:proofErr w:type="spellEnd"/>
      <w:r w:rsidRPr="004D1AEF">
        <w:t xml:space="preserve"> </w:t>
      </w:r>
      <w:proofErr w:type="spellStart"/>
      <w:r w:rsidRPr="004D1AEF">
        <w:t>fungovanie</w:t>
      </w:r>
      <w:proofErr w:type="spellEnd"/>
      <w:r w:rsidRPr="004D1AEF">
        <w:t xml:space="preserve"> </w:t>
      </w:r>
      <w:proofErr w:type="spellStart"/>
      <w:r w:rsidRPr="004D1AEF">
        <w:t>systému</w:t>
      </w:r>
      <w:proofErr w:type="spellEnd"/>
      <w:r w:rsidRPr="004D1AEF">
        <w:t xml:space="preserve"> </w:t>
      </w:r>
      <w:proofErr w:type="spellStart"/>
      <w:r w:rsidRPr="004D1AEF">
        <w:t>na</w:t>
      </w:r>
      <w:proofErr w:type="spellEnd"/>
      <w:r w:rsidRPr="004D1AEF">
        <w:t xml:space="preserve"> </w:t>
      </w:r>
      <w:proofErr w:type="spellStart"/>
      <w:r w:rsidRPr="004D1AEF">
        <w:t>už</w:t>
      </w:r>
      <w:proofErr w:type="spellEnd"/>
      <w:r w:rsidRPr="004D1AEF">
        <w:t xml:space="preserve"> </w:t>
      </w:r>
      <w:proofErr w:type="spellStart"/>
      <w:r w:rsidRPr="004D1AEF">
        <w:t>zapojenej</w:t>
      </w:r>
      <w:proofErr w:type="spellEnd"/>
      <w:r w:rsidRPr="004D1AEF">
        <w:t xml:space="preserve"> </w:t>
      </w:r>
      <w:proofErr w:type="spellStart"/>
      <w:r w:rsidRPr="004D1AEF">
        <w:t>škole</w:t>
      </w:r>
      <w:proofErr w:type="spellEnd"/>
      <w:r w:rsidRPr="004D1AEF">
        <w:tab/>
      </w:r>
      <w:r w:rsidRPr="004D1AEF">
        <w:rPr>
          <w:b/>
        </w:rPr>
        <w:tab/>
      </w:r>
      <w:r w:rsidRPr="004D1AEF">
        <w:rPr>
          <w:b/>
          <w:sz w:val="20"/>
          <w:szCs w:val="20"/>
        </w:rPr>
        <w:t xml:space="preserve"> </w:t>
      </w:r>
    </w:p>
    <w:p w:rsidR="00CE4EB3" w:rsidRDefault="00CE4EB3" w:rsidP="00F33B06">
      <w:pPr>
        <w:spacing w:after="120"/>
        <w:jc w:val="both"/>
        <w:rPr>
          <w:b/>
          <w:lang w:val="sk-SK"/>
        </w:rPr>
      </w:pPr>
    </w:p>
    <w:p w:rsidR="0043243B" w:rsidRDefault="0043243B" w:rsidP="00F33B06">
      <w:pPr>
        <w:spacing w:after="120"/>
        <w:jc w:val="both"/>
        <w:rPr>
          <w:b/>
          <w:lang w:val="sk-SK"/>
        </w:rPr>
      </w:pPr>
    </w:p>
    <w:p w:rsidR="0043243B" w:rsidRDefault="0043243B" w:rsidP="00F33B06">
      <w:pPr>
        <w:spacing w:after="120"/>
        <w:jc w:val="both"/>
        <w:rPr>
          <w:b/>
          <w:lang w:val="sk-SK"/>
        </w:rPr>
      </w:pPr>
    </w:p>
    <w:p w:rsidR="0043243B" w:rsidRDefault="0043243B" w:rsidP="00F33B06">
      <w:pPr>
        <w:spacing w:after="120"/>
        <w:jc w:val="both"/>
        <w:rPr>
          <w:b/>
          <w:lang w:val="sk-SK"/>
        </w:rPr>
      </w:pPr>
    </w:p>
    <w:p w:rsidR="0043243B" w:rsidRDefault="0043243B" w:rsidP="00F33B06">
      <w:pPr>
        <w:spacing w:after="120"/>
        <w:jc w:val="both"/>
        <w:rPr>
          <w:b/>
          <w:lang w:val="sk-SK"/>
        </w:rPr>
      </w:pPr>
    </w:p>
    <w:p w:rsidR="0043243B" w:rsidRDefault="0043243B" w:rsidP="00F33B06">
      <w:pPr>
        <w:spacing w:after="120"/>
        <w:jc w:val="both"/>
        <w:rPr>
          <w:b/>
          <w:lang w:val="sk-SK"/>
        </w:rPr>
      </w:pPr>
    </w:p>
    <w:p w:rsidR="0043243B" w:rsidRDefault="0043243B" w:rsidP="00F33B06">
      <w:pPr>
        <w:spacing w:after="120"/>
        <w:jc w:val="both"/>
        <w:rPr>
          <w:b/>
          <w:lang w:val="sk-SK"/>
        </w:rPr>
      </w:pPr>
    </w:p>
    <w:p w:rsidR="0043243B" w:rsidRDefault="0043243B" w:rsidP="00F33B06">
      <w:pPr>
        <w:spacing w:after="120"/>
        <w:jc w:val="both"/>
        <w:rPr>
          <w:b/>
          <w:lang w:val="sk-SK"/>
        </w:rPr>
      </w:pPr>
    </w:p>
    <w:p w:rsidR="0043243B" w:rsidRDefault="0043243B" w:rsidP="00F33B06">
      <w:pPr>
        <w:spacing w:after="120"/>
        <w:jc w:val="both"/>
        <w:rPr>
          <w:b/>
          <w:lang w:val="sk-SK"/>
        </w:rPr>
      </w:pPr>
    </w:p>
    <w:p w:rsidR="0043243B" w:rsidRDefault="0043243B" w:rsidP="00F33B06">
      <w:pPr>
        <w:spacing w:after="120"/>
        <w:jc w:val="both"/>
        <w:rPr>
          <w:b/>
          <w:lang w:val="sk-SK"/>
        </w:rPr>
      </w:pPr>
    </w:p>
    <w:p w:rsidR="0043243B" w:rsidRDefault="0043243B" w:rsidP="00F33B06">
      <w:pPr>
        <w:spacing w:after="120"/>
        <w:jc w:val="both"/>
        <w:rPr>
          <w:b/>
          <w:lang w:val="sk-SK"/>
        </w:rPr>
      </w:pPr>
    </w:p>
    <w:p w:rsidR="0043243B" w:rsidRDefault="0043243B" w:rsidP="00F33B06">
      <w:pPr>
        <w:spacing w:after="120"/>
        <w:jc w:val="both"/>
        <w:rPr>
          <w:b/>
          <w:lang w:val="sk-SK"/>
        </w:rPr>
      </w:pPr>
    </w:p>
    <w:p w:rsidR="0043243B" w:rsidRDefault="0043243B" w:rsidP="0043243B">
      <w:pPr>
        <w:spacing w:line="276" w:lineRule="auto"/>
        <w:rPr>
          <w:rFonts w:ascii="Arial" w:hAnsi="Arial" w:cs="Arial"/>
          <w:b/>
          <w:sz w:val="18"/>
          <w:lang w:val="sk-SK"/>
        </w:rPr>
      </w:pPr>
      <w:r>
        <w:rPr>
          <w:rFonts w:ascii="Arial" w:hAnsi="Arial" w:cs="Arial"/>
          <w:b/>
          <w:sz w:val="18"/>
          <w:lang w:val="sk-SK"/>
        </w:rPr>
        <w:lastRenderedPageBreak/>
        <w:t>Príloha č.2</w:t>
      </w:r>
    </w:p>
    <w:p w:rsidR="0043243B" w:rsidRPr="00F62A53" w:rsidRDefault="0043243B" w:rsidP="0043243B">
      <w:pPr>
        <w:spacing w:line="276" w:lineRule="auto"/>
        <w:jc w:val="right"/>
        <w:rPr>
          <w:rFonts w:ascii="Arial" w:hAnsi="Arial" w:cs="Arial"/>
          <w:b/>
          <w:sz w:val="18"/>
          <w:lang w:val="sk-SK"/>
        </w:rPr>
      </w:pPr>
      <w:r w:rsidRPr="00F62A53">
        <w:rPr>
          <w:rFonts w:ascii="Arial" w:hAnsi="Arial" w:cs="Arial"/>
          <w:b/>
          <w:sz w:val="18"/>
          <w:lang w:val="sk-SK"/>
        </w:rPr>
        <w:t>www.facebook.com/izus.sk</w:t>
      </w:r>
    </w:p>
    <w:p w:rsidR="0043243B" w:rsidRPr="00F62A53" w:rsidRDefault="0043243B" w:rsidP="0043243B">
      <w:pPr>
        <w:spacing w:line="276" w:lineRule="auto"/>
        <w:jc w:val="right"/>
        <w:rPr>
          <w:rFonts w:ascii="Arial" w:hAnsi="Arial" w:cs="Arial"/>
          <w:b/>
          <w:sz w:val="18"/>
          <w:u w:val="single"/>
          <w:lang w:val="sk-SK"/>
        </w:rPr>
      </w:pPr>
      <w:r w:rsidRPr="00F62A53">
        <w:rPr>
          <w:rFonts w:ascii="Arial" w:hAnsi="Arial" w:cs="Arial"/>
          <w:b/>
          <w:sz w:val="18"/>
          <w:u w:val="single"/>
          <w:lang w:val="sk-SK"/>
        </w:rPr>
        <w:t xml:space="preserve">Ing. Andrej </w:t>
      </w:r>
      <w:proofErr w:type="spellStart"/>
      <w:r w:rsidRPr="00F62A53">
        <w:rPr>
          <w:rFonts w:ascii="Arial" w:hAnsi="Arial" w:cs="Arial"/>
          <w:b/>
          <w:sz w:val="18"/>
          <w:u w:val="single"/>
          <w:lang w:val="sk-SK"/>
        </w:rPr>
        <w:t>Valuch</w:t>
      </w:r>
      <w:proofErr w:type="spellEnd"/>
      <w:r w:rsidRPr="00F62A53">
        <w:rPr>
          <w:rFonts w:ascii="Arial" w:hAnsi="Arial" w:cs="Arial"/>
          <w:b/>
          <w:sz w:val="18"/>
          <w:u w:val="single"/>
          <w:lang w:val="sk-SK"/>
        </w:rPr>
        <w:t xml:space="preserve"> </w:t>
      </w:r>
    </w:p>
    <w:p w:rsidR="0043243B" w:rsidRPr="00F62A53" w:rsidRDefault="0043243B" w:rsidP="0043243B">
      <w:pPr>
        <w:spacing w:line="276" w:lineRule="auto"/>
        <w:jc w:val="right"/>
        <w:rPr>
          <w:rFonts w:ascii="Arial" w:hAnsi="Arial" w:cs="Arial"/>
          <w:b/>
          <w:sz w:val="18"/>
          <w:lang w:val="sk-SK"/>
        </w:rPr>
      </w:pPr>
      <w:r>
        <w:rPr>
          <w:rFonts w:ascii="Arial" w:hAnsi="Arial" w:cs="Arial"/>
          <w:b/>
          <w:sz w:val="18"/>
          <w:lang w:val="sk-SK"/>
        </w:rPr>
        <w:t>p</w:t>
      </w:r>
      <w:r w:rsidRPr="00F62A53">
        <w:rPr>
          <w:rFonts w:ascii="Arial" w:hAnsi="Arial" w:cs="Arial"/>
          <w:b/>
          <w:sz w:val="18"/>
          <w:lang w:val="sk-SK"/>
        </w:rPr>
        <w:t xml:space="preserve">rojektový manažér </w:t>
      </w:r>
      <w:proofErr w:type="spellStart"/>
      <w:r w:rsidRPr="00F62A53">
        <w:rPr>
          <w:rFonts w:ascii="Arial" w:hAnsi="Arial" w:cs="Arial"/>
          <w:b/>
          <w:sz w:val="18"/>
          <w:lang w:val="sk-SK"/>
        </w:rPr>
        <w:t>iZUS</w:t>
      </w:r>
      <w:proofErr w:type="spellEnd"/>
      <w:r w:rsidRPr="00F62A53">
        <w:rPr>
          <w:rFonts w:ascii="Arial" w:hAnsi="Arial" w:cs="Arial"/>
          <w:b/>
          <w:sz w:val="18"/>
          <w:lang w:val="sk-SK"/>
        </w:rPr>
        <w:t xml:space="preserve"> pre SR</w:t>
      </w:r>
    </w:p>
    <w:p w:rsidR="0043243B" w:rsidRPr="0043243B" w:rsidRDefault="0043243B" w:rsidP="0043243B">
      <w:pPr>
        <w:spacing w:after="200" w:line="276" w:lineRule="auto"/>
        <w:jc w:val="right"/>
        <w:rPr>
          <w:rFonts w:ascii="Arial" w:hAnsi="Arial" w:cs="Arial"/>
          <w:b/>
          <w:sz w:val="18"/>
          <w:szCs w:val="20"/>
          <w:lang w:val="sk-SK"/>
        </w:rPr>
      </w:pPr>
      <w:r w:rsidRPr="00F62A53">
        <w:rPr>
          <w:rFonts w:ascii="Arial" w:hAnsi="Arial" w:cs="Arial"/>
          <w:b/>
          <w:sz w:val="18"/>
          <w:szCs w:val="20"/>
          <w:lang w:val="sk-SK"/>
        </w:rPr>
        <w:t>0911 –</w:t>
      </w:r>
      <w:r>
        <w:rPr>
          <w:rFonts w:ascii="Arial" w:hAnsi="Arial" w:cs="Arial"/>
          <w:b/>
          <w:sz w:val="18"/>
          <w:szCs w:val="20"/>
          <w:lang w:val="sk-SK"/>
        </w:rPr>
        <w:t xml:space="preserve"> 747 432, andrej.valuch@izus.sk</w:t>
      </w:r>
    </w:p>
    <w:p w:rsidR="0043243B" w:rsidRDefault="0043243B" w:rsidP="0043243B">
      <w:pPr>
        <w:jc w:val="both"/>
        <w:rPr>
          <w:rFonts w:eastAsia="Times New Roman"/>
          <w:b/>
          <w:color w:val="000000"/>
          <w:sz w:val="28"/>
          <w:szCs w:val="28"/>
          <w:lang w:eastAsia="sk-SK"/>
        </w:rPr>
      </w:pPr>
    </w:p>
    <w:p w:rsidR="0043243B" w:rsidRPr="004D1AEF" w:rsidRDefault="0043243B" w:rsidP="0043243B">
      <w:pPr>
        <w:jc w:val="both"/>
        <w:rPr>
          <w:rFonts w:eastAsia="Times New Roman"/>
          <w:b/>
          <w:color w:val="000000"/>
          <w:sz w:val="28"/>
          <w:szCs w:val="28"/>
          <w:lang w:eastAsia="sk-SK"/>
        </w:rPr>
      </w:pPr>
      <w:proofErr w:type="spellStart"/>
      <w:r w:rsidRPr="004D1AEF">
        <w:rPr>
          <w:rFonts w:eastAsia="Times New Roman"/>
          <w:b/>
          <w:color w:val="000000"/>
          <w:sz w:val="28"/>
          <w:szCs w:val="28"/>
          <w:lang w:eastAsia="sk-SK"/>
        </w:rPr>
        <w:t>Cenník</w:t>
      </w:r>
      <w:proofErr w:type="spellEnd"/>
      <w:r w:rsidRPr="004D1AEF">
        <w:rPr>
          <w:rFonts w:eastAsia="Times New Roman"/>
          <w:b/>
          <w:color w:val="000000"/>
          <w:sz w:val="28"/>
          <w:szCs w:val="28"/>
          <w:lang w:eastAsia="sk-SK"/>
        </w:rPr>
        <w:t xml:space="preserve"> za </w:t>
      </w:r>
      <w:proofErr w:type="spellStart"/>
      <w:r w:rsidRPr="004D1AEF">
        <w:rPr>
          <w:rFonts w:eastAsia="Times New Roman"/>
          <w:b/>
          <w:color w:val="000000"/>
          <w:sz w:val="28"/>
          <w:szCs w:val="28"/>
          <w:lang w:eastAsia="sk-SK"/>
        </w:rPr>
        <w:t>licenciu</w:t>
      </w:r>
      <w:proofErr w:type="spellEnd"/>
      <w:r w:rsidRPr="004D1AEF">
        <w:rPr>
          <w:rFonts w:eastAsia="Times New Roman"/>
          <w:b/>
          <w:color w:val="000000"/>
          <w:sz w:val="28"/>
          <w:szCs w:val="28"/>
          <w:lang w:eastAsia="sk-SK"/>
        </w:rPr>
        <w:t xml:space="preserve"> </w:t>
      </w:r>
      <w:proofErr w:type="spellStart"/>
      <w:r w:rsidRPr="004D1AEF">
        <w:rPr>
          <w:rFonts w:eastAsia="Times New Roman"/>
          <w:b/>
          <w:color w:val="000000"/>
          <w:sz w:val="28"/>
          <w:szCs w:val="28"/>
          <w:lang w:eastAsia="sk-SK"/>
        </w:rPr>
        <w:t>informačného</w:t>
      </w:r>
      <w:proofErr w:type="spellEnd"/>
      <w:r w:rsidRPr="004D1AEF">
        <w:rPr>
          <w:rFonts w:eastAsia="Times New Roman"/>
          <w:b/>
          <w:color w:val="000000"/>
          <w:sz w:val="28"/>
          <w:szCs w:val="28"/>
          <w:lang w:eastAsia="sk-SK"/>
        </w:rPr>
        <w:t xml:space="preserve"> </w:t>
      </w:r>
      <w:proofErr w:type="spellStart"/>
      <w:r w:rsidRPr="004D1AEF">
        <w:rPr>
          <w:rFonts w:eastAsia="Times New Roman"/>
          <w:b/>
          <w:color w:val="000000"/>
          <w:sz w:val="28"/>
          <w:szCs w:val="28"/>
          <w:lang w:eastAsia="sk-SK"/>
        </w:rPr>
        <w:t>systému</w:t>
      </w:r>
      <w:proofErr w:type="spellEnd"/>
      <w:r w:rsidRPr="004D1AEF">
        <w:rPr>
          <w:rFonts w:eastAsia="Times New Roman"/>
          <w:b/>
          <w:color w:val="000000"/>
          <w:sz w:val="28"/>
          <w:szCs w:val="28"/>
          <w:lang w:eastAsia="sk-SK"/>
        </w:rPr>
        <w:t xml:space="preserve"> </w:t>
      </w:r>
      <w:proofErr w:type="spellStart"/>
      <w:r w:rsidRPr="004D1AEF">
        <w:rPr>
          <w:rFonts w:eastAsia="Times New Roman"/>
          <w:b/>
          <w:color w:val="000000"/>
          <w:sz w:val="28"/>
          <w:szCs w:val="28"/>
          <w:lang w:eastAsia="sk-SK"/>
        </w:rPr>
        <w:t>iZUS</w:t>
      </w:r>
      <w:proofErr w:type="spellEnd"/>
      <w:r w:rsidRPr="004D1AEF">
        <w:rPr>
          <w:rFonts w:eastAsia="Times New Roman"/>
          <w:b/>
          <w:color w:val="000000"/>
          <w:sz w:val="28"/>
          <w:szCs w:val="28"/>
          <w:lang w:eastAsia="sk-SK"/>
        </w:rPr>
        <w:t xml:space="preserve"> </w:t>
      </w:r>
      <w:proofErr w:type="spellStart"/>
      <w:r w:rsidRPr="004D1AEF">
        <w:rPr>
          <w:rFonts w:eastAsia="Times New Roman"/>
          <w:b/>
          <w:color w:val="000000"/>
          <w:sz w:val="28"/>
          <w:szCs w:val="28"/>
          <w:lang w:eastAsia="sk-SK"/>
        </w:rPr>
        <w:t>platný</w:t>
      </w:r>
      <w:proofErr w:type="spellEnd"/>
      <w:r w:rsidRPr="004D1AEF">
        <w:rPr>
          <w:rFonts w:eastAsia="Times New Roman"/>
          <w:b/>
          <w:color w:val="000000"/>
          <w:sz w:val="28"/>
          <w:szCs w:val="28"/>
          <w:lang w:eastAsia="sk-SK"/>
        </w:rPr>
        <w:t xml:space="preserve"> od 1.</w:t>
      </w:r>
      <w:r>
        <w:rPr>
          <w:rFonts w:eastAsia="Times New Roman"/>
          <w:b/>
          <w:color w:val="000000"/>
          <w:sz w:val="28"/>
          <w:szCs w:val="28"/>
          <w:lang w:eastAsia="sk-SK"/>
        </w:rPr>
        <w:t>7</w:t>
      </w:r>
      <w:r w:rsidRPr="004D1AEF">
        <w:rPr>
          <w:rFonts w:eastAsia="Times New Roman"/>
          <w:b/>
          <w:color w:val="000000"/>
          <w:sz w:val="28"/>
          <w:szCs w:val="28"/>
          <w:lang w:eastAsia="sk-SK"/>
        </w:rPr>
        <w:t>.</w:t>
      </w:r>
      <w:r>
        <w:rPr>
          <w:rFonts w:eastAsia="Times New Roman"/>
          <w:b/>
          <w:color w:val="000000"/>
          <w:sz w:val="28"/>
          <w:szCs w:val="28"/>
          <w:lang w:eastAsia="sk-SK"/>
        </w:rPr>
        <w:t>2017</w:t>
      </w:r>
    </w:p>
    <w:p w:rsidR="0043243B" w:rsidRDefault="0043243B" w:rsidP="0043243B">
      <w:pPr>
        <w:jc w:val="both"/>
        <w:rPr>
          <w:rFonts w:eastAsia="Times New Roman"/>
          <w:color w:val="000000"/>
          <w:lang w:eastAsia="sk-SK"/>
        </w:rPr>
      </w:pPr>
      <w:proofErr w:type="spellStart"/>
      <w:r w:rsidRPr="004D1AEF">
        <w:rPr>
          <w:rFonts w:eastAsia="Times New Roman"/>
          <w:color w:val="000000"/>
          <w:lang w:eastAsia="sk-SK"/>
        </w:rPr>
        <w:t>Cenník</w:t>
      </w:r>
      <w:proofErr w:type="spellEnd"/>
      <w:r w:rsidRPr="004D1AEF">
        <w:rPr>
          <w:rFonts w:eastAsia="Times New Roman"/>
          <w:color w:val="000000"/>
          <w:lang w:eastAsia="sk-SK"/>
        </w:rPr>
        <w:t xml:space="preserve"> za </w:t>
      </w:r>
      <w:proofErr w:type="spellStart"/>
      <w:r w:rsidRPr="004D1AEF">
        <w:rPr>
          <w:rFonts w:eastAsia="Times New Roman"/>
          <w:color w:val="000000"/>
          <w:lang w:eastAsia="sk-SK"/>
        </w:rPr>
        <w:t>užívanie</w:t>
      </w:r>
      <w:proofErr w:type="spellEnd"/>
      <w:r w:rsidRPr="004D1AEF">
        <w:rPr>
          <w:rFonts w:eastAsia="Times New Roman"/>
          <w:color w:val="000000"/>
          <w:lang w:eastAsia="sk-SK"/>
        </w:rPr>
        <w:t xml:space="preserve"> </w:t>
      </w:r>
      <w:proofErr w:type="spellStart"/>
      <w:r w:rsidRPr="004D1AEF">
        <w:rPr>
          <w:rFonts w:eastAsia="Times New Roman"/>
          <w:color w:val="000000"/>
          <w:lang w:eastAsia="sk-SK"/>
        </w:rPr>
        <w:t>licencie</w:t>
      </w:r>
      <w:proofErr w:type="spellEnd"/>
      <w:r w:rsidRPr="004D1AEF">
        <w:rPr>
          <w:rFonts w:eastAsia="Times New Roman"/>
          <w:color w:val="000000"/>
          <w:lang w:eastAsia="sk-SK"/>
        </w:rPr>
        <w:t xml:space="preserve"> za </w:t>
      </w:r>
      <w:proofErr w:type="spellStart"/>
      <w:r w:rsidRPr="004D1AEF">
        <w:rPr>
          <w:rFonts w:eastAsia="Times New Roman"/>
          <w:color w:val="000000"/>
          <w:lang w:eastAsia="sk-SK"/>
        </w:rPr>
        <w:t>informačný</w:t>
      </w:r>
      <w:proofErr w:type="spellEnd"/>
      <w:r w:rsidRPr="004D1AEF">
        <w:rPr>
          <w:rFonts w:eastAsia="Times New Roman"/>
          <w:color w:val="000000"/>
          <w:lang w:eastAsia="sk-SK"/>
        </w:rPr>
        <w:t xml:space="preserve"> </w:t>
      </w:r>
      <w:proofErr w:type="spellStart"/>
      <w:r w:rsidRPr="004D1AEF">
        <w:rPr>
          <w:rFonts w:eastAsia="Times New Roman"/>
          <w:color w:val="000000"/>
          <w:lang w:eastAsia="sk-SK"/>
        </w:rPr>
        <w:t>systém</w:t>
      </w:r>
      <w:proofErr w:type="spellEnd"/>
      <w:r w:rsidRPr="004D1AEF">
        <w:rPr>
          <w:rFonts w:eastAsia="Times New Roman"/>
          <w:color w:val="000000"/>
          <w:lang w:eastAsia="sk-SK"/>
        </w:rPr>
        <w:t xml:space="preserve"> </w:t>
      </w:r>
      <w:proofErr w:type="spellStart"/>
      <w:r w:rsidRPr="004D1AEF">
        <w:rPr>
          <w:rFonts w:eastAsia="Times New Roman"/>
          <w:color w:val="000000"/>
          <w:lang w:eastAsia="sk-SK"/>
        </w:rPr>
        <w:t>sa</w:t>
      </w:r>
      <w:proofErr w:type="spellEnd"/>
      <w:r w:rsidRPr="004D1AEF">
        <w:rPr>
          <w:rFonts w:eastAsia="Times New Roman"/>
          <w:color w:val="000000"/>
          <w:lang w:eastAsia="sk-SK"/>
        </w:rPr>
        <w:t xml:space="preserve"> </w:t>
      </w:r>
      <w:proofErr w:type="spellStart"/>
      <w:r w:rsidRPr="004D1AEF">
        <w:rPr>
          <w:rFonts w:eastAsia="Times New Roman"/>
          <w:color w:val="000000"/>
          <w:lang w:eastAsia="sk-SK"/>
        </w:rPr>
        <w:t>odvíja</w:t>
      </w:r>
      <w:proofErr w:type="spellEnd"/>
      <w:r w:rsidRPr="004D1AEF">
        <w:rPr>
          <w:rFonts w:eastAsia="Times New Roman"/>
          <w:color w:val="000000"/>
          <w:lang w:eastAsia="sk-SK"/>
        </w:rPr>
        <w:t xml:space="preserve"> </w:t>
      </w:r>
      <w:proofErr w:type="spellStart"/>
      <w:r w:rsidRPr="004D1AEF">
        <w:rPr>
          <w:rFonts w:eastAsia="Times New Roman"/>
          <w:color w:val="000000"/>
          <w:lang w:eastAsia="sk-SK"/>
        </w:rPr>
        <w:t>od</w:t>
      </w:r>
      <w:proofErr w:type="spellEnd"/>
      <w:r w:rsidRPr="004D1AEF">
        <w:rPr>
          <w:rFonts w:eastAsia="Times New Roman"/>
          <w:color w:val="000000"/>
          <w:lang w:eastAsia="sk-SK"/>
        </w:rPr>
        <w:t xml:space="preserve"> </w:t>
      </w:r>
      <w:proofErr w:type="spellStart"/>
      <w:r>
        <w:rPr>
          <w:rFonts w:eastAsia="Times New Roman"/>
          <w:color w:val="000000"/>
          <w:lang w:eastAsia="sk-SK"/>
        </w:rPr>
        <w:t>celkového</w:t>
      </w:r>
      <w:proofErr w:type="spellEnd"/>
      <w:r>
        <w:rPr>
          <w:rFonts w:eastAsia="Times New Roman"/>
          <w:color w:val="000000"/>
          <w:lang w:eastAsia="sk-SK"/>
        </w:rPr>
        <w:t xml:space="preserve"> </w:t>
      </w:r>
      <w:proofErr w:type="spellStart"/>
      <w:r w:rsidRPr="004D1AEF">
        <w:rPr>
          <w:rFonts w:eastAsia="Times New Roman"/>
          <w:color w:val="000000"/>
          <w:lang w:eastAsia="sk-SK"/>
        </w:rPr>
        <w:t>počtu</w:t>
      </w:r>
      <w:proofErr w:type="spellEnd"/>
      <w:r w:rsidRPr="004D1AEF">
        <w:rPr>
          <w:rFonts w:eastAsia="Times New Roman"/>
          <w:color w:val="000000"/>
          <w:lang w:eastAsia="sk-SK"/>
        </w:rPr>
        <w:t xml:space="preserve"> </w:t>
      </w:r>
      <w:proofErr w:type="spellStart"/>
      <w:r w:rsidRPr="004D1AEF">
        <w:rPr>
          <w:rFonts w:eastAsia="Times New Roman"/>
          <w:color w:val="000000"/>
          <w:lang w:eastAsia="sk-SK"/>
        </w:rPr>
        <w:t>žiakov</w:t>
      </w:r>
      <w:proofErr w:type="spellEnd"/>
      <w:r w:rsidRPr="004D1AEF">
        <w:rPr>
          <w:rFonts w:eastAsia="Times New Roman"/>
          <w:color w:val="000000"/>
          <w:lang w:eastAsia="sk-SK"/>
        </w:rPr>
        <w:t xml:space="preserve"> </w:t>
      </w:r>
      <w:proofErr w:type="spellStart"/>
      <w:r w:rsidRPr="004D1AEF">
        <w:rPr>
          <w:rFonts w:eastAsia="Times New Roman"/>
          <w:color w:val="000000"/>
          <w:lang w:eastAsia="sk-SK"/>
        </w:rPr>
        <w:t>školy</w:t>
      </w:r>
      <w:proofErr w:type="spellEnd"/>
    </w:p>
    <w:p w:rsidR="0043243B" w:rsidRDefault="0043243B" w:rsidP="0043243B">
      <w:pPr>
        <w:jc w:val="both"/>
        <w:rPr>
          <w:rFonts w:eastAsia="Times New Roman"/>
          <w:color w:val="000000"/>
          <w:lang w:eastAsia="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tblGrid>
      <w:tr w:rsidR="0043243B" w:rsidRPr="000749F1" w:rsidTr="00945617">
        <w:tc>
          <w:tcPr>
            <w:tcW w:w="3070" w:type="dxa"/>
            <w:shd w:val="clear" w:color="auto" w:fill="auto"/>
            <w:vAlign w:val="center"/>
          </w:tcPr>
          <w:p w:rsidR="0043243B" w:rsidRPr="000749F1" w:rsidRDefault="0043243B" w:rsidP="00945617">
            <w:pPr>
              <w:jc w:val="center"/>
              <w:rPr>
                <w:rFonts w:ascii="Calibri" w:hAnsi="Calibri"/>
                <w:b/>
                <w:lang w:val="sk-SK"/>
              </w:rPr>
            </w:pPr>
            <w:r w:rsidRPr="000749F1">
              <w:rPr>
                <w:rFonts w:ascii="Calibri" w:hAnsi="Calibri"/>
                <w:b/>
                <w:lang w:val="sk-SK"/>
              </w:rPr>
              <w:t>Počet žiakov</w:t>
            </w:r>
          </w:p>
        </w:tc>
        <w:tc>
          <w:tcPr>
            <w:tcW w:w="3071" w:type="dxa"/>
            <w:shd w:val="clear" w:color="auto" w:fill="auto"/>
            <w:vAlign w:val="center"/>
          </w:tcPr>
          <w:p w:rsidR="0043243B" w:rsidRPr="000749F1" w:rsidRDefault="0043243B" w:rsidP="00945617">
            <w:pPr>
              <w:jc w:val="center"/>
              <w:rPr>
                <w:rFonts w:ascii="Calibri" w:hAnsi="Calibri"/>
                <w:b/>
                <w:lang w:val="sk-SK"/>
              </w:rPr>
            </w:pPr>
            <w:r w:rsidRPr="000749F1">
              <w:rPr>
                <w:rFonts w:ascii="Calibri" w:hAnsi="Calibri"/>
                <w:b/>
                <w:lang w:val="sk-SK"/>
              </w:rPr>
              <w:t xml:space="preserve">Ročná licencia </w:t>
            </w:r>
            <w:r>
              <w:rPr>
                <w:rFonts w:ascii="Calibri" w:hAnsi="Calibri"/>
                <w:b/>
                <w:lang w:val="sk-SK"/>
              </w:rPr>
              <w:t xml:space="preserve">(bez </w:t>
            </w:r>
            <w:proofErr w:type="spellStart"/>
            <w:r>
              <w:rPr>
                <w:rFonts w:ascii="Calibri" w:hAnsi="Calibri"/>
                <w:b/>
                <w:lang w:val="sk-SK"/>
              </w:rPr>
              <w:t>dph</w:t>
            </w:r>
            <w:proofErr w:type="spellEnd"/>
            <w:r>
              <w:rPr>
                <w:rFonts w:ascii="Calibri" w:hAnsi="Calibri"/>
                <w:b/>
                <w:lang w:val="sk-SK"/>
              </w:rPr>
              <w:t>)</w:t>
            </w:r>
          </w:p>
        </w:tc>
      </w:tr>
      <w:tr w:rsidR="0043243B" w:rsidRPr="000749F1" w:rsidTr="00945617">
        <w:trPr>
          <w:trHeight w:val="385"/>
        </w:trPr>
        <w:tc>
          <w:tcPr>
            <w:tcW w:w="3070" w:type="dxa"/>
            <w:shd w:val="clear" w:color="auto" w:fill="auto"/>
          </w:tcPr>
          <w:p w:rsidR="0043243B" w:rsidRPr="000749F1" w:rsidRDefault="0043243B" w:rsidP="00945617">
            <w:pPr>
              <w:jc w:val="center"/>
              <w:rPr>
                <w:rFonts w:ascii="Calibri" w:hAnsi="Calibri"/>
                <w:b/>
                <w:lang w:val="sk-SK"/>
              </w:rPr>
            </w:pPr>
            <w:r>
              <w:rPr>
                <w:rFonts w:ascii="Calibri" w:hAnsi="Calibri"/>
                <w:b/>
                <w:lang w:val="sk-SK"/>
              </w:rPr>
              <w:t>Do 100 žiakov</w:t>
            </w:r>
          </w:p>
        </w:tc>
        <w:tc>
          <w:tcPr>
            <w:tcW w:w="3071" w:type="dxa"/>
            <w:shd w:val="clear" w:color="auto" w:fill="auto"/>
          </w:tcPr>
          <w:p w:rsidR="0043243B" w:rsidRPr="000749F1" w:rsidRDefault="0043243B" w:rsidP="00945617">
            <w:pPr>
              <w:jc w:val="center"/>
              <w:rPr>
                <w:rFonts w:ascii="Calibri" w:hAnsi="Calibri"/>
                <w:lang w:val="sk-SK"/>
              </w:rPr>
            </w:pPr>
            <w:r>
              <w:rPr>
                <w:rFonts w:ascii="Calibri" w:hAnsi="Calibri"/>
                <w:lang w:val="sk-SK"/>
              </w:rPr>
              <w:t>480</w:t>
            </w:r>
            <w:r w:rsidRPr="000749F1">
              <w:rPr>
                <w:rFonts w:ascii="Calibri" w:hAnsi="Calibri"/>
                <w:lang w:val="sk-SK"/>
              </w:rPr>
              <w:t>€</w:t>
            </w:r>
          </w:p>
        </w:tc>
      </w:tr>
      <w:tr w:rsidR="0043243B" w:rsidRPr="000749F1" w:rsidTr="00945617">
        <w:trPr>
          <w:trHeight w:val="300"/>
        </w:trPr>
        <w:tc>
          <w:tcPr>
            <w:tcW w:w="3070" w:type="dxa"/>
            <w:shd w:val="clear" w:color="auto" w:fill="auto"/>
          </w:tcPr>
          <w:p w:rsidR="0043243B" w:rsidRDefault="0043243B" w:rsidP="00945617">
            <w:pPr>
              <w:jc w:val="center"/>
              <w:rPr>
                <w:rFonts w:ascii="Calibri" w:hAnsi="Calibri"/>
                <w:b/>
                <w:lang w:val="sk-SK"/>
              </w:rPr>
            </w:pPr>
            <w:r w:rsidRPr="000749F1">
              <w:rPr>
                <w:rFonts w:ascii="Calibri" w:hAnsi="Calibri"/>
                <w:b/>
                <w:lang w:val="sk-SK"/>
              </w:rPr>
              <w:t>Do 200 žiakov</w:t>
            </w:r>
          </w:p>
        </w:tc>
        <w:tc>
          <w:tcPr>
            <w:tcW w:w="3071" w:type="dxa"/>
            <w:shd w:val="clear" w:color="auto" w:fill="auto"/>
          </w:tcPr>
          <w:p w:rsidR="0043243B" w:rsidRPr="000749F1" w:rsidRDefault="0043243B" w:rsidP="00945617">
            <w:pPr>
              <w:jc w:val="center"/>
              <w:rPr>
                <w:rFonts w:ascii="Calibri" w:hAnsi="Calibri"/>
                <w:lang w:val="sk-SK"/>
              </w:rPr>
            </w:pPr>
            <w:r>
              <w:rPr>
                <w:rFonts w:ascii="Calibri" w:hAnsi="Calibri"/>
                <w:lang w:val="sk-SK"/>
              </w:rPr>
              <w:t>600€</w:t>
            </w:r>
          </w:p>
        </w:tc>
      </w:tr>
      <w:tr w:rsidR="0043243B" w:rsidRPr="000749F1" w:rsidTr="00945617">
        <w:trPr>
          <w:trHeight w:val="150"/>
        </w:trPr>
        <w:tc>
          <w:tcPr>
            <w:tcW w:w="3070" w:type="dxa"/>
            <w:shd w:val="clear" w:color="auto" w:fill="auto"/>
          </w:tcPr>
          <w:p w:rsidR="0043243B" w:rsidRPr="000749F1" w:rsidRDefault="0043243B" w:rsidP="00945617">
            <w:pPr>
              <w:jc w:val="center"/>
              <w:rPr>
                <w:rFonts w:ascii="Calibri" w:hAnsi="Calibri"/>
                <w:b/>
                <w:lang w:val="sk-SK"/>
              </w:rPr>
            </w:pPr>
            <w:r w:rsidRPr="00081DD3">
              <w:rPr>
                <w:rFonts w:ascii="Calibri" w:hAnsi="Calibri"/>
                <w:b/>
                <w:lang w:val="sk-SK"/>
              </w:rPr>
              <w:t xml:space="preserve">&lt; </w:t>
            </w:r>
            <w:r>
              <w:rPr>
                <w:rFonts w:ascii="Calibri" w:hAnsi="Calibri"/>
                <w:b/>
                <w:lang w:val="sk-SK"/>
              </w:rPr>
              <w:t>201</w:t>
            </w:r>
            <w:r w:rsidRPr="00081DD3">
              <w:rPr>
                <w:rFonts w:ascii="Calibri" w:hAnsi="Calibri"/>
                <w:b/>
                <w:lang w:val="sk-SK"/>
              </w:rPr>
              <w:t xml:space="preserve"> – </w:t>
            </w:r>
            <w:r>
              <w:rPr>
                <w:rFonts w:ascii="Calibri" w:hAnsi="Calibri"/>
                <w:b/>
                <w:lang w:val="sk-SK"/>
              </w:rPr>
              <w:t>300</w:t>
            </w:r>
            <w:r w:rsidRPr="00081DD3">
              <w:rPr>
                <w:rFonts w:ascii="Calibri" w:hAnsi="Calibri"/>
                <w:b/>
                <w:lang w:val="sk-SK"/>
              </w:rPr>
              <w:t xml:space="preserve"> &gt;</w:t>
            </w:r>
          </w:p>
        </w:tc>
        <w:tc>
          <w:tcPr>
            <w:tcW w:w="3071" w:type="dxa"/>
            <w:shd w:val="clear" w:color="auto" w:fill="auto"/>
          </w:tcPr>
          <w:p w:rsidR="0043243B" w:rsidRPr="000749F1" w:rsidRDefault="0043243B" w:rsidP="00945617">
            <w:pPr>
              <w:jc w:val="center"/>
              <w:rPr>
                <w:rFonts w:ascii="Calibri" w:hAnsi="Calibri"/>
                <w:lang w:val="sk-SK"/>
              </w:rPr>
            </w:pPr>
            <w:r>
              <w:rPr>
                <w:rFonts w:ascii="Calibri" w:hAnsi="Calibri"/>
                <w:lang w:val="sk-SK"/>
              </w:rPr>
              <w:t>660€</w:t>
            </w:r>
          </w:p>
        </w:tc>
      </w:tr>
      <w:tr w:rsidR="0043243B" w:rsidRPr="000749F1" w:rsidTr="00945617">
        <w:tc>
          <w:tcPr>
            <w:tcW w:w="3070" w:type="dxa"/>
            <w:shd w:val="clear" w:color="auto" w:fill="auto"/>
          </w:tcPr>
          <w:p w:rsidR="0043243B" w:rsidRPr="007F3D8C" w:rsidRDefault="0043243B" w:rsidP="00945617">
            <w:pPr>
              <w:jc w:val="center"/>
              <w:rPr>
                <w:rFonts w:ascii="Calibri" w:hAnsi="Calibri"/>
                <w:b/>
                <w:lang w:val="sk-SK"/>
              </w:rPr>
            </w:pPr>
            <w:r w:rsidRPr="00081DD3">
              <w:rPr>
                <w:rFonts w:ascii="Calibri" w:hAnsi="Calibri"/>
                <w:b/>
                <w:lang w:val="sk-SK"/>
              </w:rPr>
              <w:t xml:space="preserve">&lt; </w:t>
            </w:r>
            <w:r>
              <w:rPr>
                <w:rFonts w:ascii="Calibri" w:hAnsi="Calibri"/>
                <w:b/>
                <w:lang w:val="sk-SK"/>
              </w:rPr>
              <w:t>301 – 4</w:t>
            </w:r>
            <w:r w:rsidRPr="00081DD3">
              <w:rPr>
                <w:rFonts w:ascii="Calibri" w:hAnsi="Calibri"/>
                <w:b/>
                <w:lang w:val="sk-SK"/>
              </w:rPr>
              <w:t>00 &gt;</w:t>
            </w:r>
          </w:p>
        </w:tc>
        <w:tc>
          <w:tcPr>
            <w:tcW w:w="3071" w:type="dxa"/>
            <w:shd w:val="clear" w:color="auto" w:fill="auto"/>
          </w:tcPr>
          <w:p w:rsidR="0043243B" w:rsidRPr="007F3D8C" w:rsidRDefault="0043243B" w:rsidP="00945617">
            <w:pPr>
              <w:jc w:val="center"/>
              <w:rPr>
                <w:rFonts w:ascii="Calibri" w:hAnsi="Calibri"/>
                <w:lang w:val="sk-SK"/>
              </w:rPr>
            </w:pPr>
            <w:r w:rsidRPr="007F3D8C">
              <w:rPr>
                <w:rFonts w:ascii="Calibri" w:hAnsi="Calibri"/>
                <w:lang w:val="sk-SK"/>
              </w:rPr>
              <w:t>720€</w:t>
            </w:r>
          </w:p>
        </w:tc>
      </w:tr>
      <w:tr w:rsidR="0043243B" w:rsidRPr="000749F1" w:rsidTr="00945617">
        <w:tc>
          <w:tcPr>
            <w:tcW w:w="3070" w:type="dxa"/>
            <w:shd w:val="clear" w:color="auto" w:fill="auto"/>
          </w:tcPr>
          <w:p w:rsidR="0043243B" w:rsidRPr="00FF4C0E" w:rsidRDefault="0043243B" w:rsidP="00945617">
            <w:pPr>
              <w:jc w:val="center"/>
              <w:rPr>
                <w:rFonts w:ascii="Calibri" w:hAnsi="Calibri"/>
                <w:b/>
                <w:lang w:val="sk-SK"/>
              </w:rPr>
            </w:pPr>
            <w:r w:rsidRPr="00FF4C0E">
              <w:rPr>
                <w:rFonts w:ascii="Calibri" w:hAnsi="Calibri"/>
                <w:b/>
                <w:lang w:val="sk-SK"/>
              </w:rPr>
              <w:t>&lt; 401 – 500 &gt;</w:t>
            </w:r>
          </w:p>
        </w:tc>
        <w:tc>
          <w:tcPr>
            <w:tcW w:w="3071" w:type="dxa"/>
            <w:shd w:val="clear" w:color="auto" w:fill="auto"/>
          </w:tcPr>
          <w:p w:rsidR="0043243B" w:rsidRPr="00FF4C0E" w:rsidRDefault="0043243B" w:rsidP="00945617">
            <w:pPr>
              <w:jc w:val="center"/>
              <w:rPr>
                <w:rFonts w:ascii="Calibri" w:hAnsi="Calibri"/>
                <w:lang w:val="sk-SK"/>
              </w:rPr>
            </w:pPr>
            <w:r w:rsidRPr="00FF4C0E">
              <w:rPr>
                <w:rFonts w:ascii="Calibri" w:hAnsi="Calibri"/>
                <w:lang w:val="sk-SK"/>
              </w:rPr>
              <w:t>780€</w:t>
            </w:r>
          </w:p>
        </w:tc>
      </w:tr>
      <w:tr w:rsidR="0043243B" w:rsidRPr="000749F1" w:rsidTr="00945617">
        <w:tc>
          <w:tcPr>
            <w:tcW w:w="3070" w:type="dxa"/>
            <w:shd w:val="clear" w:color="auto" w:fill="auto"/>
          </w:tcPr>
          <w:p w:rsidR="0043243B" w:rsidRPr="00FF4C0E" w:rsidRDefault="0043243B" w:rsidP="00945617">
            <w:pPr>
              <w:jc w:val="center"/>
              <w:rPr>
                <w:rFonts w:ascii="Calibri" w:hAnsi="Calibri"/>
                <w:b/>
                <w:highlight w:val="green"/>
                <w:lang w:val="sk-SK"/>
              </w:rPr>
            </w:pPr>
            <w:r w:rsidRPr="00FF4C0E">
              <w:rPr>
                <w:rFonts w:ascii="Calibri" w:hAnsi="Calibri"/>
                <w:b/>
                <w:highlight w:val="green"/>
                <w:lang w:val="sk-SK"/>
              </w:rPr>
              <w:t>&lt; 501 – 600 &gt;</w:t>
            </w:r>
          </w:p>
        </w:tc>
        <w:tc>
          <w:tcPr>
            <w:tcW w:w="3071" w:type="dxa"/>
            <w:shd w:val="clear" w:color="auto" w:fill="auto"/>
          </w:tcPr>
          <w:p w:rsidR="0043243B" w:rsidRPr="00FF4C0E" w:rsidRDefault="0043243B" w:rsidP="00945617">
            <w:pPr>
              <w:jc w:val="center"/>
              <w:rPr>
                <w:rFonts w:ascii="Calibri" w:hAnsi="Calibri"/>
                <w:highlight w:val="green"/>
                <w:lang w:val="sk-SK"/>
              </w:rPr>
            </w:pPr>
            <w:r w:rsidRPr="00FF4C0E">
              <w:rPr>
                <w:rFonts w:ascii="Calibri" w:hAnsi="Calibri"/>
                <w:highlight w:val="green"/>
                <w:lang w:val="sk-SK"/>
              </w:rPr>
              <w:t>840€</w:t>
            </w:r>
          </w:p>
        </w:tc>
      </w:tr>
      <w:tr w:rsidR="0043243B" w:rsidRPr="000749F1" w:rsidTr="00945617">
        <w:tc>
          <w:tcPr>
            <w:tcW w:w="3070" w:type="dxa"/>
            <w:shd w:val="clear" w:color="auto" w:fill="auto"/>
          </w:tcPr>
          <w:p w:rsidR="0043243B" w:rsidRPr="000749F1" w:rsidRDefault="0043243B" w:rsidP="00945617">
            <w:pPr>
              <w:jc w:val="center"/>
              <w:rPr>
                <w:rFonts w:ascii="Calibri" w:hAnsi="Calibri"/>
                <w:b/>
                <w:lang w:val="sk-SK"/>
              </w:rPr>
            </w:pPr>
            <w:r w:rsidRPr="000749F1">
              <w:rPr>
                <w:rFonts w:ascii="Calibri" w:hAnsi="Calibri"/>
                <w:b/>
                <w:lang w:val="sk-SK"/>
              </w:rPr>
              <w:t>&lt; 601 – 700 &gt;</w:t>
            </w:r>
          </w:p>
        </w:tc>
        <w:tc>
          <w:tcPr>
            <w:tcW w:w="3071" w:type="dxa"/>
            <w:shd w:val="clear" w:color="auto" w:fill="auto"/>
          </w:tcPr>
          <w:p w:rsidR="0043243B" w:rsidRPr="000749F1" w:rsidRDefault="0043243B" w:rsidP="00945617">
            <w:pPr>
              <w:jc w:val="center"/>
              <w:rPr>
                <w:rFonts w:ascii="Calibri" w:hAnsi="Calibri"/>
                <w:lang w:val="sk-SK"/>
              </w:rPr>
            </w:pPr>
            <w:r w:rsidRPr="000749F1">
              <w:rPr>
                <w:rFonts w:ascii="Calibri" w:hAnsi="Calibri"/>
                <w:lang w:val="sk-SK"/>
              </w:rPr>
              <w:t>900€</w:t>
            </w:r>
          </w:p>
        </w:tc>
      </w:tr>
      <w:tr w:rsidR="0043243B" w:rsidRPr="000749F1" w:rsidTr="00945617">
        <w:tc>
          <w:tcPr>
            <w:tcW w:w="3070" w:type="dxa"/>
            <w:shd w:val="clear" w:color="auto" w:fill="auto"/>
          </w:tcPr>
          <w:p w:rsidR="0043243B" w:rsidRPr="00C75706" w:rsidRDefault="0043243B" w:rsidP="00945617">
            <w:pPr>
              <w:jc w:val="center"/>
              <w:rPr>
                <w:rFonts w:ascii="Calibri" w:hAnsi="Calibri"/>
                <w:b/>
                <w:lang w:val="sk-SK"/>
              </w:rPr>
            </w:pPr>
            <w:r w:rsidRPr="00C75706">
              <w:rPr>
                <w:rFonts w:ascii="Calibri" w:hAnsi="Calibri"/>
                <w:b/>
                <w:lang w:val="sk-SK"/>
              </w:rPr>
              <w:t>&lt; 701 – 800 &gt;</w:t>
            </w:r>
          </w:p>
        </w:tc>
        <w:tc>
          <w:tcPr>
            <w:tcW w:w="3071" w:type="dxa"/>
            <w:shd w:val="clear" w:color="auto" w:fill="auto"/>
          </w:tcPr>
          <w:p w:rsidR="0043243B" w:rsidRPr="00C75706" w:rsidRDefault="0043243B" w:rsidP="00945617">
            <w:pPr>
              <w:jc w:val="center"/>
              <w:rPr>
                <w:rFonts w:ascii="Calibri" w:hAnsi="Calibri"/>
                <w:lang w:val="sk-SK"/>
              </w:rPr>
            </w:pPr>
            <w:r w:rsidRPr="00C75706">
              <w:rPr>
                <w:rFonts w:ascii="Calibri" w:hAnsi="Calibri"/>
                <w:lang w:val="sk-SK"/>
              </w:rPr>
              <w:t>960€</w:t>
            </w:r>
          </w:p>
        </w:tc>
      </w:tr>
      <w:tr w:rsidR="0043243B" w:rsidRPr="000749F1" w:rsidTr="00945617">
        <w:tc>
          <w:tcPr>
            <w:tcW w:w="3070" w:type="dxa"/>
            <w:shd w:val="clear" w:color="auto" w:fill="auto"/>
          </w:tcPr>
          <w:p w:rsidR="0043243B" w:rsidRPr="000749F1" w:rsidRDefault="0043243B" w:rsidP="00945617">
            <w:pPr>
              <w:jc w:val="center"/>
              <w:rPr>
                <w:rFonts w:ascii="Calibri" w:hAnsi="Calibri"/>
                <w:b/>
                <w:lang w:val="sk-SK"/>
              </w:rPr>
            </w:pPr>
            <w:r w:rsidRPr="000749F1">
              <w:rPr>
                <w:rFonts w:ascii="Calibri" w:hAnsi="Calibri"/>
                <w:b/>
                <w:lang w:val="sk-SK"/>
              </w:rPr>
              <w:t>&lt; 801 – 900 &gt;</w:t>
            </w:r>
          </w:p>
        </w:tc>
        <w:tc>
          <w:tcPr>
            <w:tcW w:w="3071" w:type="dxa"/>
            <w:shd w:val="clear" w:color="auto" w:fill="auto"/>
          </w:tcPr>
          <w:p w:rsidR="0043243B" w:rsidRPr="000749F1" w:rsidRDefault="0043243B" w:rsidP="00945617">
            <w:pPr>
              <w:jc w:val="center"/>
              <w:rPr>
                <w:rFonts w:ascii="Calibri" w:hAnsi="Calibri"/>
                <w:lang w:val="sk-SK"/>
              </w:rPr>
            </w:pPr>
            <w:r w:rsidRPr="000749F1">
              <w:rPr>
                <w:rFonts w:ascii="Calibri" w:hAnsi="Calibri"/>
                <w:lang w:val="sk-SK"/>
              </w:rPr>
              <w:t>1020€</w:t>
            </w:r>
          </w:p>
        </w:tc>
      </w:tr>
      <w:tr w:rsidR="0043243B" w:rsidRPr="000749F1" w:rsidTr="00945617">
        <w:tc>
          <w:tcPr>
            <w:tcW w:w="3070" w:type="dxa"/>
            <w:shd w:val="clear" w:color="auto" w:fill="auto"/>
          </w:tcPr>
          <w:p w:rsidR="0043243B" w:rsidRPr="000749F1" w:rsidRDefault="0043243B" w:rsidP="00945617">
            <w:pPr>
              <w:jc w:val="center"/>
              <w:rPr>
                <w:rFonts w:ascii="Calibri" w:hAnsi="Calibri"/>
                <w:b/>
                <w:lang w:val="sk-SK"/>
              </w:rPr>
            </w:pPr>
            <w:r w:rsidRPr="000749F1">
              <w:rPr>
                <w:rFonts w:ascii="Calibri" w:hAnsi="Calibri"/>
                <w:b/>
                <w:lang w:val="sk-SK"/>
              </w:rPr>
              <w:t>&lt; 901 – 1000 &gt;</w:t>
            </w:r>
          </w:p>
        </w:tc>
        <w:tc>
          <w:tcPr>
            <w:tcW w:w="3071" w:type="dxa"/>
            <w:shd w:val="clear" w:color="auto" w:fill="auto"/>
          </w:tcPr>
          <w:p w:rsidR="0043243B" w:rsidRPr="000749F1" w:rsidRDefault="0043243B" w:rsidP="00945617">
            <w:pPr>
              <w:jc w:val="center"/>
              <w:rPr>
                <w:rFonts w:ascii="Calibri" w:hAnsi="Calibri"/>
                <w:lang w:val="sk-SK"/>
              </w:rPr>
            </w:pPr>
            <w:r w:rsidRPr="000749F1">
              <w:rPr>
                <w:rFonts w:ascii="Calibri" w:hAnsi="Calibri"/>
                <w:lang w:val="sk-SK"/>
              </w:rPr>
              <w:t>1080€</w:t>
            </w:r>
          </w:p>
        </w:tc>
      </w:tr>
      <w:tr w:rsidR="0043243B" w:rsidRPr="000749F1" w:rsidTr="00945617">
        <w:tc>
          <w:tcPr>
            <w:tcW w:w="3070" w:type="dxa"/>
            <w:shd w:val="clear" w:color="auto" w:fill="auto"/>
          </w:tcPr>
          <w:p w:rsidR="0043243B" w:rsidRPr="00FD7F4F" w:rsidRDefault="0043243B" w:rsidP="00945617">
            <w:pPr>
              <w:jc w:val="center"/>
              <w:rPr>
                <w:rFonts w:ascii="Calibri" w:hAnsi="Calibri"/>
                <w:b/>
                <w:lang w:val="sk-SK"/>
              </w:rPr>
            </w:pPr>
            <w:r w:rsidRPr="00FD7F4F">
              <w:rPr>
                <w:rFonts w:ascii="Calibri" w:hAnsi="Calibri"/>
                <w:b/>
                <w:lang w:val="sk-SK"/>
              </w:rPr>
              <w:t>&lt; 1001 – 1100 &gt;</w:t>
            </w:r>
          </w:p>
        </w:tc>
        <w:tc>
          <w:tcPr>
            <w:tcW w:w="3071" w:type="dxa"/>
            <w:shd w:val="clear" w:color="auto" w:fill="auto"/>
          </w:tcPr>
          <w:p w:rsidR="0043243B" w:rsidRPr="00FD7F4F" w:rsidRDefault="0043243B" w:rsidP="00945617">
            <w:pPr>
              <w:jc w:val="center"/>
              <w:rPr>
                <w:rFonts w:ascii="Calibri" w:hAnsi="Calibri"/>
                <w:lang w:val="sk-SK"/>
              </w:rPr>
            </w:pPr>
            <w:r w:rsidRPr="00FD7F4F">
              <w:rPr>
                <w:rFonts w:ascii="Calibri" w:hAnsi="Calibri"/>
                <w:lang w:val="sk-SK"/>
              </w:rPr>
              <w:t>1140€</w:t>
            </w:r>
          </w:p>
        </w:tc>
      </w:tr>
      <w:tr w:rsidR="0043243B" w:rsidRPr="000749F1" w:rsidTr="00945617">
        <w:tc>
          <w:tcPr>
            <w:tcW w:w="3070" w:type="dxa"/>
            <w:shd w:val="clear" w:color="auto" w:fill="auto"/>
          </w:tcPr>
          <w:p w:rsidR="0043243B" w:rsidRPr="008A07D2" w:rsidRDefault="0043243B" w:rsidP="00945617">
            <w:pPr>
              <w:jc w:val="center"/>
              <w:rPr>
                <w:rFonts w:ascii="Calibri" w:hAnsi="Calibri"/>
                <w:b/>
                <w:lang w:val="sk-SK"/>
              </w:rPr>
            </w:pPr>
            <w:r w:rsidRPr="008A07D2">
              <w:rPr>
                <w:rFonts w:ascii="Calibri" w:hAnsi="Calibri"/>
                <w:b/>
                <w:lang w:val="sk-SK"/>
              </w:rPr>
              <w:t>&lt; 1101 – 1200 &gt;</w:t>
            </w:r>
          </w:p>
        </w:tc>
        <w:tc>
          <w:tcPr>
            <w:tcW w:w="3071" w:type="dxa"/>
            <w:shd w:val="clear" w:color="auto" w:fill="auto"/>
          </w:tcPr>
          <w:p w:rsidR="0043243B" w:rsidRPr="008A07D2" w:rsidRDefault="0043243B" w:rsidP="00945617">
            <w:pPr>
              <w:jc w:val="center"/>
              <w:rPr>
                <w:rFonts w:ascii="Calibri" w:hAnsi="Calibri"/>
                <w:lang w:val="sk-SK"/>
              </w:rPr>
            </w:pPr>
            <w:r w:rsidRPr="008A07D2">
              <w:rPr>
                <w:rFonts w:ascii="Calibri" w:hAnsi="Calibri"/>
                <w:lang w:val="sk-SK"/>
              </w:rPr>
              <w:t>1200€</w:t>
            </w:r>
          </w:p>
        </w:tc>
      </w:tr>
      <w:tr w:rsidR="0043243B" w:rsidRPr="000749F1" w:rsidTr="00945617">
        <w:tc>
          <w:tcPr>
            <w:tcW w:w="3070" w:type="dxa"/>
            <w:shd w:val="clear" w:color="auto" w:fill="auto"/>
          </w:tcPr>
          <w:p w:rsidR="0043243B" w:rsidRPr="000749F1" w:rsidRDefault="0043243B" w:rsidP="00945617">
            <w:pPr>
              <w:jc w:val="center"/>
              <w:rPr>
                <w:rFonts w:ascii="Calibri" w:hAnsi="Calibri"/>
                <w:b/>
                <w:lang w:val="sk-SK"/>
              </w:rPr>
            </w:pPr>
            <w:r w:rsidRPr="000749F1">
              <w:rPr>
                <w:rFonts w:ascii="Calibri" w:hAnsi="Calibri"/>
                <w:b/>
                <w:lang w:val="sk-SK"/>
              </w:rPr>
              <w:t>&lt; 1201 – 1300 &gt;</w:t>
            </w:r>
          </w:p>
        </w:tc>
        <w:tc>
          <w:tcPr>
            <w:tcW w:w="3071" w:type="dxa"/>
            <w:shd w:val="clear" w:color="auto" w:fill="auto"/>
          </w:tcPr>
          <w:p w:rsidR="0043243B" w:rsidRPr="000749F1" w:rsidRDefault="0043243B" w:rsidP="00945617">
            <w:pPr>
              <w:jc w:val="center"/>
              <w:rPr>
                <w:rFonts w:ascii="Calibri" w:hAnsi="Calibri"/>
                <w:lang w:val="sk-SK"/>
              </w:rPr>
            </w:pPr>
            <w:r w:rsidRPr="000749F1">
              <w:rPr>
                <w:rFonts w:ascii="Calibri" w:hAnsi="Calibri"/>
                <w:lang w:val="sk-SK"/>
              </w:rPr>
              <w:t>1260€</w:t>
            </w:r>
          </w:p>
        </w:tc>
      </w:tr>
      <w:tr w:rsidR="0043243B" w:rsidRPr="00FE0C8B" w:rsidTr="00945617">
        <w:tc>
          <w:tcPr>
            <w:tcW w:w="3070" w:type="dxa"/>
            <w:shd w:val="clear" w:color="auto" w:fill="auto"/>
          </w:tcPr>
          <w:p w:rsidR="0043243B" w:rsidRPr="000749F1" w:rsidRDefault="0043243B" w:rsidP="00945617">
            <w:pPr>
              <w:jc w:val="center"/>
              <w:rPr>
                <w:rFonts w:ascii="Calibri" w:hAnsi="Calibri"/>
                <w:b/>
                <w:lang w:val="sk-SK"/>
              </w:rPr>
            </w:pPr>
            <w:r w:rsidRPr="000749F1">
              <w:rPr>
                <w:rFonts w:ascii="Calibri" w:hAnsi="Calibri"/>
                <w:b/>
                <w:lang w:val="sk-SK"/>
              </w:rPr>
              <w:t>&lt; 1301 – 1400 &gt;</w:t>
            </w:r>
          </w:p>
        </w:tc>
        <w:tc>
          <w:tcPr>
            <w:tcW w:w="3071" w:type="dxa"/>
            <w:shd w:val="clear" w:color="auto" w:fill="auto"/>
          </w:tcPr>
          <w:p w:rsidR="0043243B" w:rsidRPr="000749F1" w:rsidRDefault="0043243B" w:rsidP="00945617">
            <w:pPr>
              <w:jc w:val="center"/>
              <w:rPr>
                <w:rFonts w:ascii="Calibri" w:hAnsi="Calibri"/>
                <w:lang w:val="sk-SK"/>
              </w:rPr>
            </w:pPr>
            <w:r w:rsidRPr="000749F1">
              <w:rPr>
                <w:rFonts w:ascii="Calibri" w:hAnsi="Calibri"/>
                <w:lang w:val="sk-SK"/>
              </w:rPr>
              <w:t>1320€</w:t>
            </w:r>
          </w:p>
        </w:tc>
      </w:tr>
      <w:tr w:rsidR="0043243B" w:rsidRPr="000749F1" w:rsidTr="00945617">
        <w:tc>
          <w:tcPr>
            <w:tcW w:w="3070" w:type="dxa"/>
            <w:shd w:val="clear" w:color="auto" w:fill="auto"/>
          </w:tcPr>
          <w:p w:rsidR="0043243B" w:rsidRPr="000749F1" w:rsidRDefault="0043243B" w:rsidP="00945617">
            <w:pPr>
              <w:jc w:val="center"/>
              <w:rPr>
                <w:rFonts w:ascii="Calibri" w:hAnsi="Calibri"/>
                <w:b/>
                <w:lang w:val="sk-SK"/>
              </w:rPr>
            </w:pPr>
            <w:r w:rsidRPr="000749F1">
              <w:rPr>
                <w:rFonts w:ascii="Calibri" w:hAnsi="Calibri"/>
                <w:b/>
                <w:lang w:val="sk-SK"/>
              </w:rPr>
              <w:t>&lt; 1401 – 1500 &gt;</w:t>
            </w:r>
          </w:p>
        </w:tc>
        <w:tc>
          <w:tcPr>
            <w:tcW w:w="3071" w:type="dxa"/>
            <w:shd w:val="clear" w:color="auto" w:fill="auto"/>
          </w:tcPr>
          <w:p w:rsidR="0043243B" w:rsidRPr="000749F1" w:rsidRDefault="0043243B" w:rsidP="00945617">
            <w:pPr>
              <w:jc w:val="center"/>
              <w:rPr>
                <w:rFonts w:ascii="Calibri" w:hAnsi="Calibri"/>
                <w:lang w:val="sk-SK"/>
              </w:rPr>
            </w:pPr>
            <w:r w:rsidRPr="000749F1">
              <w:rPr>
                <w:rFonts w:ascii="Calibri" w:hAnsi="Calibri"/>
                <w:lang w:val="sk-SK"/>
              </w:rPr>
              <w:t>1380€</w:t>
            </w:r>
          </w:p>
        </w:tc>
      </w:tr>
      <w:tr w:rsidR="0043243B" w:rsidRPr="000749F1" w:rsidTr="00945617">
        <w:tc>
          <w:tcPr>
            <w:tcW w:w="3070" w:type="dxa"/>
            <w:shd w:val="clear" w:color="auto" w:fill="auto"/>
          </w:tcPr>
          <w:p w:rsidR="0043243B" w:rsidRPr="000749F1" w:rsidRDefault="0043243B" w:rsidP="00945617">
            <w:pPr>
              <w:jc w:val="center"/>
              <w:rPr>
                <w:rFonts w:ascii="Calibri" w:hAnsi="Calibri"/>
                <w:b/>
                <w:lang w:val="sk-SK"/>
              </w:rPr>
            </w:pPr>
            <w:r w:rsidRPr="000749F1">
              <w:rPr>
                <w:rFonts w:ascii="Calibri" w:hAnsi="Calibri"/>
                <w:b/>
                <w:lang w:val="sk-SK"/>
              </w:rPr>
              <w:t>&lt; 1501 – 1600 &gt;</w:t>
            </w:r>
          </w:p>
        </w:tc>
        <w:tc>
          <w:tcPr>
            <w:tcW w:w="3071" w:type="dxa"/>
            <w:shd w:val="clear" w:color="auto" w:fill="auto"/>
          </w:tcPr>
          <w:p w:rsidR="0043243B" w:rsidRPr="000749F1" w:rsidRDefault="0043243B" w:rsidP="00945617">
            <w:pPr>
              <w:jc w:val="center"/>
              <w:rPr>
                <w:rFonts w:ascii="Calibri" w:hAnsi="Calibri"/>
                <w:lang w:val="sk-SK"/>
              </w:rPr>
            </w:pPr>
            <w:r w:rsidRPr="000749F1">
              <w:rPr>
                <w:rFonts w:ascii="Calibri" w:hAnsi="Calibri"/>
                <w:lang w:val="sk-SK"/>
              </w:rPr>
              <w:t>1440€</w:t>
            </w:r>
          </w:p>
        </w:tc>
      </w:tr>
      <w:tr w:rsidR="0043243B" w:rsidRPr="000749F1" w:rsidTr="00945617">
        <w:tc>
          <w:tcPr>
            <w:tcW w:w="3070" w:type="dxa"/>
            <w:shd w:val="clear" w:color="auto" w:fill="auto"/>
          </w:tcPr>
          <w:p w:rsidR="0043243B" w:rsidRPr="000749F1" w:rsidRDefault="0043243B" w:rsidP="00945617">
            <w:pPr>
              <w:jc w:val="center"/>
              <w:rPr>
                <w:rFonts w:ascii="Calibri" w:hAnsi="Calibri"/>
                <w:b/>
                <w:lang w:val="sk-SK"/>
              </w:rPr>
            </w:pPr>
            <w:r w:rsidRPr="000749F1">
              <w:rPr>
                <w:rFonts w:ascii="Calibri" w:hAnsi="Calibri"/>
                <w:b/>
                <w:lang w:val="sk-SK"/>
              </w:rPr>
              <w:t>&lt; 1601 – 1700 &gt;</w:t>
            </w:r>
          </w:p>
        </w:tc>
        <w:tc>
          <w:tcPr>
            <w:tcW w:w="3071" w:type="dxa"/>
            <w:shd w:val="clear" w:color="auto" w:fill="auto"/>
          </w:tcPr>
          <w:p w:rsidR="0043243B" w:rsidRPr="000749F1" w:rsidRDefault="0043243B" w:rsidP="00945617">
            <w:pPr>
              <w:jc w:val="center"/>
              <w:rPr>
                <w:rFonts w:ascii="Calibri" w:hAnsi="Calibri"/>
                <w:lang w:val="sk-SK"/>
              </w:rPr>
            </w:pPr>
            <w:r w:rsidRPr="000749F1">
              <w:rPr>
                <w:rFonts w:ascii="Calibri" w:hAnsi="Calibri"/>
                <w:lang w:val="sk-SK"/>
              </w:rPr>
              <w:t>1500€</w:t>
            </w:r>
          </w:p>
        </w:tc>
      </w:tr>
    </w:tbl>
    <w:p w:rsidR="0043243B" w:rsidRPr="004D1AEF" w:rsidRDefault="0043243B" w:rsidP="0043243B">
      <w:pPr>
        <w:jc w:val="both"/>
      </w:pPr>
    </w:p>
    <w:p w:rsidR="0043243B" w:rsidRPr="004D1AEF" w:rsidRDefault="0043243B" w:rsidP="0043243B">
      <w:pPr>
        <w:jc w:val="both"/>
        <w:rPr>
          <w:b/>
          <w:sz w:val="28"/>
          <w:szCs w:val="28"/>
        </w:rPr>
      </w:pPr>
      <w:proofErr w:type="spellStart"/>
      <w:r w:rsidRPr="004D1AEF">
        <w:rPr>
          <w:b/>
          <w:sz w:val="28"/>
          <w:szCs w:val="28"/>
        </w:rPr>
        <w:t>Cenník</w:t>
      </w:r>
      <w:proofErr w:type="spellEnd"/>
      <w:r w:rsidRPr="004D1AEF">
        <w:rPr>
          <w:b/>
          <w:sz w:val="28"/>
          <w:szCs w:val="28"/>
        </w:rPr>
        <w:t xml:space="preserve"> za </w:t>
      </w:r>
      <w:proofErr w:type="spellStart"/>
      <w:r w:rsidRPr="004D1AEF">
        <w:rPr>
          <w:b/>
          <w:sz w:val="28"/>
          <w:szCs w:val="28"/>
        </w:rPr>
        <w:t>zaškolenie</w:t>
      </w:r>
      <w:proofErr w:type="spellEnd"/>
      <w:r w:rsidRPr="004D1AEF">
        <w:rPr>
          <w:b/>
          <w:sz w:val="28"/>
          <w:szCs w:val="28"/>
        </w:rPr>
        <w:t xml:space="preserve"> </w:t>
      </w:r>
      <w:proofErr w:type="spellStart"/>
      <w:r w:rsidRPr="004D1AEF">
        <w:rPr>
          <w:b/>
          <w:sz w:val="28"/>
          <w:szCs w:val="28"/>
        </w:rPr>
        <w:t>pedagogických</w:t>
      </w:r>
      <w:proofErr w:type="spellEnd"/>
      <w:r w:rsidRPr="004D1AEF">
        <w:rPr>
          <w:b/>
          <w:sz w:val="28"/>
          <w:szCs w:val="28"/>
        </w:rPr>
        <w:t xml:space="preserve"> a </w:t>
      </w:r>
      <w:proofErr w:type="spellStart"/>
      <w:r w:rsidRPr="004D1AEF">
        <w:rPr>
          <w:b/>
          <w:sz w:val="28"/>
          <w:szCs w:val="28"/>
        </w:rPr>
        <w:t>nepedagogických</w:t>
      </w:r>
      <w:proofErr w:type="spellEnd"/>
      <w:r w:rsidRPr="004D1AEF">
        <w:rPr>
          <w:b/>
          <w:sz w:val="28"/>
          <w:szCs w:val="28"/>
        </w:rPr>
        <w:t xml:space="preserve"> </w:t>
      </w:r>
      <w:proofErr w:type="spellStart"/>
      <w:r w:rsidRPr="004D1AEF">
        <w:rPr>
          <w:b/>
          <w:sz w:val="28"/>
          <w:szCs w:val="28"/>
        </w:rPr>
        <w:t>pracovníkov</w:t>
      </w:r>
      <w:proofErr w:type="spellEnd"/>
      <w:r w:rsidRPr="004D1AEF">
        <w:rPr>
          <w:b/>
          <w:sz w:val="28"/>
          <w:szCs w:val="28"/>
        </w:rPr>
        <w:t xml:space="preserve"> </w:t>
      </w:r>
      <w:proofErr w:type="spellStart"/>
      <w:r w:rsidRPr="004D1AEF">
        <w:rPr>
          <w:b/>
          <w:sz w:val="28"/>
          <w:szCs w:val="28"/>
        </w:rPr>
        <w:t>na</w:t>
      </w:r>
      <w:proofErr w:type="spellEnd"/>
      <w:r w:rsidRPr="004D1AEF">
        <w:rPr>
          <w:b/>
          <w:sz w:val="28"/>
          <w:szCs w:val="28"/>
        </w:rPr>
        <w:t xml:space="preserve"> </w:t>
      </w:r>
      <w:proofErr w:type="spellStart"/>
      <w:r w:rsidRPr="004D1AEF">
        <w:rPr>
          <w:b/>
          <w:sz w:val="28"/>
          <w:szCs w:val="28"/>
        </w:rPr>
        <w:t>iZUS</w:t>
      </w:r>
      <w:proofErr w:type="spellEnd"/>
      <w:r w:rsidRPr="004D1AEF">
        <w:rPr>
          <w:b/>
          <w:sz w:val="28"/>
          <w:szCs w:val="28"/>
        </w:rPr>
        <w:t xml:space="preserve"> </w:t>
      </w:r>
      <w:proofErr w:type="spellStart"/>
      <w:r w:rsidRPr="004D1AEF">
        <w:rPr>
          <w:b/>
          <w:sz w:val="28"/>
          <w:szCs w:val="28"/>
        </w:rPr>
        <w:t>platný</w:t>
      </w:r>
      <w:proofErr w:type="spellEnd"/>
      <w:r w:rsidRPr="004D1AEF">
        <w:rPr>
          <w:b/>
          <w:sz w:val="28"/>
          <w:szCs w:val="28"/>
        </w:rPr>
        <w:t xml:space="preserve"> od 1.</w:t>
      </w:r>
      <w:r>
        <w:rPr>
          <w:b/>
          <w:sz w:val="28"/>
          <w:szCs w:val="28"/>
        </w:rPr>
        <w:t>7</w:t>
      </w:r>
      <w:r w:rsidRPr="004D1AEF">
        <w:rPr>
          <w:b/>
          <w:sz w:val="28"/>
          <w:szCs w:val="28"/>
        </w:rPr>
        <w:t>.20</w:t>
      </w:r>
      <w:r>
        <w:rPr>
          <w:b/>
          <w:sz w:val="28"/>
          <w:szCs w:val="28"/>
        </w:rPr>
        <w:t>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3"/>
        <w:gridCol w:w="1843"/>
      </w:tblGrid>
      <w:tr w:rsidR="0043243B" w:rsidRPr="000749F1" w:rsidTr="00945617">
        <w:tc>
          <w:tcPr>
            <w:tcW w:w="1842" w:type="dxa"/>
            <w:shd w:val="clear" w:color="auto" w:fill="auto"/>
          </w:tcPr>
          <w:p w:rsidR="0043243B" w:rsidRPr="000749F1" w:rsidRDefault="0043243B" w:rsidP="00945617">
            <w:pPr>
              <w:jc w:val="center"/>
              <w:rPr>
                <w:b/>
              </w:rPr>
            </w:pPr>
            <w:proofErr w:type="spellStart"/>
            <w:r w:rsidRPr="000749F1">
              <w:rPr>
                <w:b/>
              </w:rPr>
              <w:t>Počet</w:t>
            </w:r>
            <w:proofErr w:type="spellEnd"/>
            <w:r w:rsidRPr="000749F1">
              <w:rPr>
                <w:b/>
              </w:rPr>
              <w:t xml:space="preserve"> </w:t>
            </w:r>
            <w:proofErr w:type="spellStart"/>
            <w:r w:rsidRPr="000749F1">
              <w:rPr>
                <w:b/>
              </w:rPr>
              <w:t>účastníkov</w:t>
            </w:r>
            <w:proofErr w:type="spellEnd"/>
          </w:p>
        </w:tc>
        <w:tc>
          <w:tcPr>
            <w:tcW w:w="1842" w:type="dxa"/>
            <w:shd w:val="clear" w:color="auto" w:fill="auto"/>
          </w:tcPr>
          <w:p w:rsidR="0043243B" w:rsidRPr="000749F1" w:rsidRDefault="0043243B" w:rsidP="00945617">
            <w:pPr>
              <w:jc w:val="center"/>
              <w:rPr>
                <w:b/>
              </w:rPr>
            </w:pPr>
            <w:proofErr w:type="gramStart"/>
            <w:r w:rsidRPr="000749F1">
              <w:rPr>
                <w:b/>
              </w:rPr>
              <w:t>Cena</w:t>
            </w:r>
            <w:r>
              <w:rPr>
                <w:rFonts w:ascii="Calibri" w:hAnsi="Calibri"/>
                <w:b/>
                <w:lang w:val="sk-SK"/>
              </w:rPr>
              <w:t>(</w:t>
            </w:r>
            <w:proofErr w:type="gramEnd"/>
            <w:r>
              <w:rPr>
                <w:rFonts w:ascii="Calibri" w:hAnsi="Calibri"/>
                <w:b/>
                <w:lang w:val="sk-SK"/>
              </w:rPr>
              <w:t xml:space="preserve">bez </w:t>
            </w:r>
            <w:proofErr w:type="spellStart"/>
            <w:r>
              <w:rPr>
                <w:rFonts w:ascii="Calibri" w:hAnsi="Calibri"/>
                <w:b/>
                <w:lang w:val="sk-SK"/>
              </w:rPr>
              <w:t>dph</w:t>
            </w:r>
            <w:proofErr w:type="spellEnd"/>
            <w:r>
              <w:rPr>
                <w:rFonts w:ascii="Calibri" w:hAnsi="Calibri"/>
                <w:b/>
                <w:lang w:val="sk-SK"/>
              </w:rPr>
              <w:t>)</w:t>
            </w:r>
            <w:r w:rsidRPr="000749F1">
              <w:rPr>
                <w:b/>
              </w:rPr>
              <w:t>*</w:t>
            </w:r>
          </w:p>
        </w:tc>
        <w:tc>
          <w:tcPr>
            <w:tcW w:w="1842" w:type="dxa"/>
            <w:shd w:val="clear" w:color="auto" w:fill="auto"/>
          </w:tcPr>
          <w:p w:rsidR="0043243B" w:rsidRPr="000749F1" w:rsidRDefault="0043243B" w:rsidP="00945617">
            <w:pPr>
              <w:jc w:val="center"/>
              <w:rPr>
                <w:b/>
              </w:rPr>
            </w:pPr>
            <w:proofErr w:type="spellStart"/>
            <w:r w:rsidRPr="000749F1">
              <w:rPr>
                <w:b/>
              </w:rPr>
              <w:t>Termín</w:t>
            </w:r>
            <w:proofErr w:type="spellEnd"/>
          </w:p>
        </w:tc>
        <w:tc>
          <w:tcPr>
            <w:tcW w:w="1843" w:type="dxa"/>
            <w:shd w:val="clear" w:color="auto" w:fill="auto"/>
          </w:tcPr>
          <w:p w:rsidR="0043243B" w:rsidRPr="000749F1" w:rsidRDefault="0043243B" w:rsidP="00945617">
            <w:pPr>
              <w:jc w:val="center"/>
              <w:rPr>
                <w:b/>
              </w:rPr>
            </w:pPr>
            <w:proofErr w:type="spellStart"/>
            <w:r w:rsidRPr="000749F1">
              <w:rPr>
                <w:b/>
              </w:rPr>
              <w:t>Rozsah</w:t>
            </w:r>
            <w:proofErr w:type="spellEnd"/>
            <w:r w:rsidRPr="000749F1">
              <w:rPr>
                <w:b/>
              </w:rPr>
              <w:t xml:space="preserve"> </w:t>
            </w:r>
            <w:proofErr w:type="spellStart"/>
            <w:r w:rsidRPr="000749F1">
              <w:rPr>
                <w:b/>
              </w:rPr>
              <w:t>kurzu</w:t>
            </w:r>
            <w:proofErr w:type="spellEnd"/>
          </w:p>
        </w:tc>
        <w:tc>
          <w:tcPr>
            <w:tcW w:w="1843" w:type="dxa"/>
            <w:shd w:val="clear" w:color="auto" w:fill="auto"/>
          </w:tcPr>
          <w:p w:rsidR="0043243B" w:rsidRPr="000749F1" w:rsidRDefault="0043243B" w:rsidP="00945617">
            <w:pPr>
              <w:jc w:val="center"/>
              <w:rPr>
                <w:b/>
              </w:rPr>
            </w:pPr>
            <w:proofErr w:type="spellStart"/>
            <w:r w:rsidRPr="000749F1">
              <w:rPr>
                <w:b/>
              </w:rPr>
              <w:t>Miesto</w:t>
            </w:r>
            <w:proofErr w:type="spellEnd"/>
            <w:r w:rsidRPr="000749F1">
              <w:rPr>
                <w:b/>
              </w:rPr>
              <w:t xml:space="preserve"> </w:t>
            </w:r>
            <w:proofErr w:type="spellStart"/>
            <w:r w:rsidRPr="000749F1">
              <w:rPr>
                <w:b/>
              </w:rPr>
              <w:t>konania</w:t>
            </w:r>
            <w:proofErr w:type="spellEnd"/>
          </w:p>
        </w:tc>
      </w:tr>
      <w:tr w:rsidR="0043243B" w:rsidRPr="00081DD3" w:rsidTr="00FE0C8B">
        <w:trPr>
          <w:trHeight w:val="282"/>
        </w:trPr>
        <w:tc>
          <w:tcPr>
            <w:tcW w:w="1842" w:type="dxa"/>
            <w:shd w:val="clear" w:color="auto" w:fill="auto"/>
          </w:tcPr>
          <w:p w:rsidR="0043243B" w:rsidRPr="00081DD3" w:rsidRDefault="0043243B" w:rsidP="00945617">
            <w:pPr>
              <w:jc w:val="center"/>
              <w:rPr>
                <w:b/>
              </w:rPr>
            </w:pPr>
            <w:r w:rsidRPr="00081DD3">
              <w:rPr>
                <w:b/>
              </w:rPr>
              <w:t>Do 15</w:t>
            </w:r>
          </w:p>
        </w:tc>
        <w:tc>
          <w:tcPr>
            <w:tcW w:w="1842" w:type="dxa"/>
            <w:shd w:val="clear" w:color="auto" w:fill="auto"/>
          </w:tcPr>
          <w:p w:rsidR="0043243B" w:rsidRPr="00081DD3" w:rsidRDefault="0043243B" w:rsidP="00945617">
            <w:pPr>
              <w:jc w:val="center"/>
            </w:pPr>
            <w:proofErr w:type="gramStart"/>
            <w:r w:rsidRPr="00081DD3">
              <w:t>250,-</w:t>
            </w:r>
            <w:proofErr w:type="gramEnd"/>
            <w:r w:rsidRPr="00081DD3">
              <w:t>€</w:t>
            </w:r>
          </w:p>
        </w:tc>
        <w:tc>
          <w:tcPr>
            <w:tcW w:w="1842" w:type="dxa"/>
            <w:shd w:val="clear" w:color="auto" w:fill="auto"/>
          </w:tcPr>
          <w:p w:rsidR="0043243B" w:rsidRPr="00081DD3" w:rsidRDefault="0043243B" w:rsidP="00945617">
            <w:pPr>
              <w:jc w:val="center"/>
            </w:pPr>
            <w:proofErr w:type="spellStart"/>
            <w:r w:rsidRPr="00081DD3">
              <w:t>Dohodou</w:t>
            </w:r>
            <w:proofErr w:type="spellEnd"/>
          </w:p>
        </w:tc>
        <w:tc>
          <w:tcPr>
            <w:tcW w:w="1843" w:type="dxa"/>
            <w:shd w:val="clear" w:color="auto" w:fill="auto"/>
          </w:tcPr>
          <w:p w:rsidR="0043243B" w:rsidRPr="00081DD3" w:rsidRDefault="0043243B" w:rsidP="00945617">
            <w:pPr>
              <w:jc w:val="center"/>
            </w:pPr>
            <w:proofErr w:type="spellStart"/>
            <w:r w:rsidRPr="00081DD3">
              <w:t>Jednodňový</w:t>
            </w:r>
            <w:proofErr w:type="spellEnd"/>
          </w:p>
        </w:tc>
        <w:tc>
          <w:tcPr>
            <w:tcW w:w="1843" w:type="dxa"/>
            <w:shd w:val="clear" w:color="auto" w:fill="auto"/>
          </w:tcPr>
          <w:p w:rsidR="0043243B" w:rsidRPr="00081DD3" w:rsidRDefault="0043243B" w:rsidP="00945617">
            <w:pPr>
              <w:jc w:val="center"/>
            </w:pPr>
            <w:r w:rsidRPr="00081DD3">
              <w:t xml:space="preserve">v </w:t>
            </w:r>
            <w:proofErr w:type="spellStart"/>
            <w:r w:rsidRPr="00081DD3">
              <w:t>škole</w:t>
            </w:r>
            <w:proofErr w:type="spellEnd"/>
          </w:p>
        </w:tc>
      </w:tr>
      <w:tr w:rsidR="0043243B" w:rsidRPr="00081DD3" w:rsidTr="00945617">
        <w:tc>
          <w:tcPr>
            <w:tcW w:w="1842" w:type="dxa"/>
            <w:shd w:val="clear" w:color="auto" w:fill="auto"/>
          </w:tcPr>
          <w:p w:rsidR="0043243B" w:rsidRPr="00FF4C0E" w:rsidRDefault="0043243B" w:rsidP="00945617">
            <w:pPr>
              <w:jc w:val="center"/>
              <w:rPr>
                <w:b/>
                <w:highlight w:val="green"/>
              </w:rPr>
            </w:pPr>
            <w:r w:rsidRPr="00FF4C0E">
              <w:rPr>
                <w:b/>
                <w:highlight w:val="green"/>
              </w:rPr>
              <w:t>Do 30</w:t>
            </w:r>
          </w:p>
        </w:tc>
        <w:tc>
          <w:tcPr>
            <w:tcW w:w="1842" w:type="dxa"/>
            <w:shd w:val="clear" w:color="auto" w:fill="auto"/>
          </w:tcPr>
          <w:p w:rsidR="0043243B" w:rsidRPr="00FF4C0E" w:rsidRDefault="0043243B" w:rsidP="00945617">
            <w:pPr>
              <w:jc w:val="center"/>
              <w:rPr>
                <w:highlight w:val="green"/>
              </w:rPr>
            </w:pPr>
            <w:proofErr w:type="gramStart"/>
            <w:r w:rsidRPr="00FF4C0E">
              <w:rPr>
                <w:highlight w:val="green"/>
              </w:rPr>
              <w:t>300,-</w:t>
            </w:r>
            <w:proofErr w:type="gramEnd"/>
            <w:r w:rsidRPr="00FF4C0E">
              <w:rPr>
                <w:highlight w:val="green"/>
              </w:rPr>
              <w:t>€</w:t>
            </w:r>
          </w:p>
        </w:tc>
        <w:tc>
          <w:tcPr>
            <w:tcW w:w="1842" w:type="dxa"/>
            <w:shd w:val="clear" w:color="auto" w:fill="auto"/>
          </w:tcPr>
          <w:p w:rsidR="0043243B" w:rsidRPr="00FF4C0E" w:rsidRDefault="0043243B" w:rsidP="00945617">
            <w:pPr>
              <w:jc w:val="center"/>
              <w:rPr>
                <w:highlight w:val="green"/>
              </w:rPr>
            </w:pPr>
            <w:proofErr w:type="spellStart"/>
            <w:r w:rsidRPr="00FF4C0E">
              <w:rPr>
                <w:highlight w:val="green"/>
              </w:rPr>
              <w:t>Dohodou</w:t>
            </w:r>
            <w:proofErr w:type="spellEnd"/>
          </w:p>
        </w:tc>
        <w:tc>
          <w:tcPr>
            <w:tcW w:w="1843" w:type="dxa"/>
            <w:shd w:val="clear" w:color="auto" w:fill="auto"/>
          </w:tcPr>
          <w:p w:rsidR="0043243B" w:rsidRPr="00FF4C0E" w:rsidRDefault="0043243B" w:rsidP="00945617">
            <w:pPr>
              <w:jc w:val="center"/>
              <w:rPr>
                <w:highlight w:val="green"/>
              </w:rPr>
            </w:pPr>
            <w:proofErr w:type="spellStart"/>
            <w:r w:rsidRPr="00FF4C0E">
              <w:rPr>
                <w:highlight w:val="green"/>
              </w:rPr>
              <w:t>Jednodňový</w:t>
            </w:r>
            <w:proofErr w:type="spellEnd"/>
          </w:p>
        </w:tc>
        <w:tc>
          <w:tcPr>
            <w:tcW w:w="1843" w:type="dxa"/>
            <w:shd w:val="clear" w:color="auto" w:fill="auto"/>
          </w:tcPr>
          <w:p w:rsidR="0043243B" w:rsidRPr="00FF4C0E" w:rsidRDefault="0043243B" w:rsidP="00945617">
            <w:pPr>
              <w:jc w:val="center"/>
              <w:rPr>
                <w:highlight w:val="green"/>
              </w:rPr>
            </w:pPr>
            <w:r w:rsidRPr="00FF4C0E">
              <w:rPr>
                <w:highlight w:val="green"/>
              </w:rPr>
              <w:t xml:space="preserve">v </w:t>
            </w:r>
            <w:proofErr w:type="spellStart"/>
            <w:r w:rsidRPr="00FF4C0E">
              <w:rPr>
                <w:highlight w:val="green"/>
              </w:rPr>
              <w:t>škole</w:t>
            </w:r>
            <w:proofErr w:type="spellEnd"/>
          </w:p>
        </w:tc>
      </w:tr>
      <w:tr w:rsidR="0043243B" w:rsidRPr="00081DD3" w:rsidTr="00945617">
        <w:tc>
          <w:tcPr>
            <w:tcW w:w="1842" w:type="dxa"/>
            <w:shd w:val="clear" w:color="auto" w:fill="auto"/>
          </w:tcPr>
          <w:p w:rsidR="0043243B" w:rsidRPr="00081DD3" w:rsidRDefault="0043243B" w:rsidP="00945617">
            <w:pPr>
              <w:jc w:val="center"/>
              <w:rPr>
                <w:b/>
              </w:rPr>
            </w:pPr>
            <w:proofErr w:type="spellStart"/>
            <w:r w:rsidRPr="00081DD3">
              <w:rPr>
                <w:b/>
              </w:rPr>
              <w:t>Nad</w:t>
            </w:r>
            <w:proofErr w:type="spellEnd"/>
            <w:r w:rsidRPr="00081DD3">
              <w:rPr>
                <w:b/>
              </w:rPr>
              <w:t xml:space="preserve"> 30</w:t>
            </w:r>
          </w:p>
        </w:tc>
        <w:tc>
          <w:tcPr>
            <w:tcW w:w="1842" w:type="dxa"/>
            <w:shd w:val="clear" w:color="auto" w:fill="auto"/>
          </w:tcPr>
          <w:p w:rsidR="0043243B" w:rsidRPr="00081DD3" w:rsidRDefault="0043243B" w:rsidP="00945617">
            <w:pPr>
              <w:jc w:val="center"/>
            </w:pPr>
            <w:proofErr w:type="gramStart"/>
            <w:r w:rsidRPr="00081DD3">
              <w:t>350,-</w:t>
            </w:r>
            <w:proofErr w:type="gramEnd"/>
            <w:r w:rsidRPr="00081DD3">
              <w:t>€</w:t>
            </w:r>
          </w:p>
        </w:tc>
        <w:tc>
          <w:tcPr>
            <w:tcW w:w="1842" w:type="dxa"/>
            <w:shd w:val="clear" w:color="auto" w:fill="auto"/>
          </w:tcPr>
          <w:p w:rsidR="0043243B" w:rsidRPr="00081DD3" w:rsidRDefault="0043243B" w:rsidP="00945617">
            <w:pPr>
              <w:jc w:val="center"/>
            </w:pPr>
            <w:proofErr w:type="spellStart"/>
            <w:r w:rsidRPr="00081DD3">
              <w:t>Dohodou</w:t>
            </w:r>
            <w:proofErr w:type="spellEnd"/>
          </w:p>
        </w:tc>
        <w:tc>
          <w:tcPr>
            <w:tcW w:w="1843" w:type="dxa"/>
            <w:shd w:val="clear" w:color="auto" w:fill="auto"/>
          </w:tcPr>
          <w:p w:rsidR="0043243B" w:rsidRPr="00081DD3" w:rsidRDefault="0043243B" w:rsidP="00945617">
            <w:pPr>
              <w:jc w:val="center"/>
            </w:pPr>
            <w:proofErr w:type="spellStart"/>
            <w:r w:rsidRPr="00081DD3">
              <w:t>Jednodňový</w:t>
            </w:r>
            <w:proofErr w:type="spellEnd"/>
          </w:p>
        </w:tc>
        <w:tc>
          <w:tcPr>
            <w:tcW w:w="1843" w:type="dxa"/>
            <w:shd w:val="clear" w:color="auto" w:fill="auto"/>
          </w:tcPr>
          <w:p w:rsidR="0043243B" w:rsidRPr="00081DD3" w:rsidRDefault="0043243B" w:rsidP="00945617">
            <w:pPr>
              <w:jc w:val="center"/>
            </w:pPr>
            <w:r w:rsidRPr="00081DD3">
              <w:t xml:space="preserve">v </w:t>
            </w:r>
            <w:proofErr w:type="spellStart"/>
            <w:r w:rsidRPr="00081DD3">
              <w:t>škole</w:t>
            </w:r>
            <w:proofErr w:type="spellEnd"/>
          </w:p>
        </w:tc>
      </w:tr>
    </w:tbl>
    <w:p w:rsidR="0043243B" w:rsidRPr="00E75FB6" w:rsidRDefault="0043243B" w:rsidP="0043243B">
      <w:pPr>
        <w:jc w:val="both"/>
        <w:rPr>
          <w:b/>
          <w:sz w:val="20"/>
          <w:szCs w:val="20"/>
        </w:rPr>
      </w:pPr>
      <w:r w:rsidRPr="00081DD3">
        <w:rPr>
          <w:sz w:val="20"/>
          <w:szCs w:val="20"/>
        </w:rPr>
        <w:t>*</w:t>
      </w:r>
      <w:proofErr w:type="spellStart"/>
      <w:r w:rsidRPr="00081DD3">
        <w:rPr>
          <w:sz w:val="20"/>
          <w:szCs w:val="20"/>
        </w:rPr>
        <w:t>Školenie</w:t>
      </w:r>
      <w:proofErr w:type="spellEnd"/>
      <w:r w:rsidRPr="00081DD3">
        <w:rPr>
          <w:sz w:val="20"/>
          <w:szCs w:val="20"/>
        </w:rPr>
        <w:t xml:space="preserve"> je </w:t>
      </w:r>
      <w:proofErr w:type="spellStart"/>
      <w:r w:rsidRPr="00081DD3">
        <w:rPr>
          <w:sz w:val="20"/>
          <w:szCs w:val="20"/>
        </w:rPr>
        <w:t>realizované</w:t>
      </w:r>
      <w:proofErr w:type="spellEnd"/>
      <w:r w:rsidRPr="00081DD3">
        <w:rPr>
          <w:sz w:val="20"/>
          <w:szCs w:val="20"/>
        </w:rPr>
        <w:t xml:space="preserve"> </w:t>
      </w:r>
      <w:proofErr w:type="spellStart"/>
      <w:r w:rsidRPr="00081DD3">
        <w:rPr>
          <w:sz w:val="20"/>
          <w:szCs w:val="20"/>
        </w:rPr>
        <w:t>jedným</w:t>
      </w:r>
      <w:proofErr w:type="spellEnd"/>
      <w:r w:rsidRPr="00081DD3">
        <w:rPr>
          <w:sz w:val="20"/>
          <w:szCs w:val="20"/>
        </w:rPr>
        <w:t xml:space="preserve"> </w:t>
      </w:r>
      <w:proofErr w:type="spellStart"/>
      <w:r w:rsidRPr="00081DD3">
        <w:rPr>
          <w:sz w:val="20"/>
          <w:szCs w:val="20"/>
        </w:rPr>
        <w:t>lektorom</w:t>
      </w:r>
      <w:proofErr w:type="spellEnd"/>
      <w:r w:rsidRPr="00081DD3">
        <w:rPr>
          <w:sz w:val="20"/>
          <w:szCs w:val="20"/>
        </w:rPr>
        <w:t xml:space="preserve"> a </w:t>
      </w:r>
      <w:proofErr w:type="spellStart"/>
      <w:r w:rsidRPr="00081DD3">
        <w:rPr>
          <w:sz w:val="20"/>
          <w:szCs w:val="20"/>
        </w:rPr>
        <w:t>cestovné</w:t>
      </w:r>
      <w:proofErr w:type="spellEnd"/>
      <w:r w:rsidRPr="00081DD3">
        <w:rPr>
          <w:sz w:val="20"/>
          <w:szCs w:val="20"/>
        </w:rPr>
        <w:t xml:space="preserve"> </w:t>
      </w:r>
      <w:proofErr w:type="spellStart"/>
      <w:r w:rsidRPr="00081DD3">
        <w:rPr>
          <w:sz w:val="20"/>
          <w:szCs w:val="20"/>
        </w:rPr>
        <w:t>náhrady</w:t>
      </w:r>
      <w:proofErr w:type="spellEnd"/>
      <w:r w:rsidRPr="00081DD3">
        <w:rPr>
          <w:sz w:val="20"/>
          <w:szCs w:val="20"/>
        </w:rPr>
        <w:t xml:space="preserve"> </w:t>
      </w:r>
      <w:proofErr w:type="spellStart"/>
      <w:r w:rsidRPr="00081DD3">
        <w:rPr>
          <w:sz w:val="20"/>
          <w:szCs w:val="20"/>
        </w:rPr>
        <w:t>nie</w:t>
      </w:r>
      <w:proofErr w:type="spellEnd"/>
      <w:r w:rsidRPr="00081DD3">
        <w:rPr>
          <w:sz w:val="20"/>
          <w:szCs w:val="20"/>
        </w:rPr>
        <w:t xml:space="preserve"> </w:t>
      </w:r>
      <w:proofErr w:type="spellStart"/>
      <w:r w:rsidRPr="00081DD3">
        <w:rPr>
          <w:sz w:val="20"/>
          <w:szCs w:val="20"/>
        </w:rPr>
        <w:t>sú</w:t>
      </w:r>
      <w:proofErr w:type="spellEnd"/>
      <w:r w:rsidRPr="00081DD3">
        <w:rPr>
          <w:sz w:val="20"/>
          <w:szCs w:val="20"/>
        </w:rPr>
        <w:t xml:space="preserve"> </w:t>
      </w:r>
      <w:proofErr w:type="spellStart"/>
      <w:r w:rsidRPr="00081DD3">
        <w:rPr>
          <w:sz w:val="20"/>
          <w:szCs w:val="20"/>
        </w:rPr>
        <w:t>súčasťou</w:t>
      </w:r>
      <w:proofErr w:type="spellEnd"/>
      <w:r w:rsidRPr="00081DD3">
        <w:rPr>
          <w:sz w:val="20"/>
          <w:szCs w:val="20"/>
        </w:rPr>
        <w:t xml:space="preserve"> </w:t>
      </w:r>
      <w:proofErr w:type="spellStart"/>
      <w:r w:rsidRPr="00081DD3">
        <w:rPr>
          <w:sz w:val="20"/>
          <w:szCs w:val="20"/>
        </w:rPr>
        <w:t>ceny</w:t>
      </w:r>
      <w:proofErr w:type="spellEnd"/>
      <w:r w:rsidRPr="00081DD3">
        <w:rPr>
          <w:sz w:val="20"/>
          <w:szCs w:val="20"/>
        </w:rPr>
        <w:t xml:space="preserve"> </w:t>
      </w:r>
      <w:proofErr w:type="spellStart"/>
      <w:r w:rsidRPr="00081DD3">
        <w:rPr>
          <w:sz w:val="20"/>
          <w:szCs w:val="20"/>
        </w:rPr>
        <w:t>školenia</w:t>
      </w:r>
      <w:proofErr w:type="spellEnd"/>
      <w:r w:rsidRPr="00081DD3">
        <w:rPr>
          <w:sz w:val="20"/>
          <w:szCs w:val="20"/>
        </w:rPr>
        <w:t xml:space="preserve">. </w:t>
      </w:r>
      <w:proofErr w:type="spellStart"/>
      <w:r w:rsidRPr="00081DD3">
        <w:rPr>
          <w:sz w:val="20"/>
          <w:szCs w:val="20"/>
        </w:rPr>
        <w:t>Školiteľ</w:t>
      </w:r>
      <w:proofErr w:type="spellEnd"/>
      <w:r w:rsidRPr="00081DD3">
        <w:rPr>
          <w:sz w:val="20"/>
          <w:szCs w:val="20"/>
        </w:rPr>
        <w:t xml:space="preserve"> </w:t>
      </w:r>
      <w:proofErr w:type="spellStart"/>
      <w:r w:rsidRPr="00081DD3">
        <w:rPr>
          <w:sz w:val="20"/>
          <w:szCs w:val="20"/>
        </w:rPr>
        <w:t>si</w:t>
      </w:r>
      <w:proofErr w:type="spellEnd"/>
      <w:r w:rsidRPr="00081DD3">
        <w:rPr>
          <w:sz w:val="20"/>
          <w:szCs w:val="20"/>
        </w:rPr>
        <w:t xml:space="preserve"> </w:t>
      </w:r>
      <w:proofErr w:type="spellStart"/>
      <w:r w:rsidRPr="00081DD3">
        <w:rPr>
          <w:sz w:val="20"/>
          <w:szCs w:val="20"/>
        </w:rPr>
        <w:t>fakturuje</w:t>
      </w:r>
      <w:proofErr w:type="spellEnd"/>
      <w:r w:rsidRPr="00081DD3">
        <w:rPr>
          <w:sz w:val="20"/>
          <w:szCs w:val="20"/>
        </w:rPr>
        <w:t xml:space="preserve"> </w:t>
      </w:r>
      <w:r w:rsidRPr="00FE0C8B">
        <w:rPr>
          <w:sz w:val="20"/>
          <w:szCs w:val="20"/>
          <w:highlight w:val="green"/>
        </w:rPr>
        <w:t>0,</w:t>
      </w:r>
      <w:proofErr w:type="gramStart"/>
      <w:r w:rsidRPr="00FE0C8B">
        <w:rPr>
          <w:sz w:val="20"/>
          <w:szCs w:val="20"/>
          <w:highlight w:val="green"/>
        </w:rPr>
        <w:t>30,-</w:t>
      </w:r>
      <w:proofErr w:type="gramEnd"/>
      <w:r w:rsidRPr="00FE0C8B">
        <w:rPr>
          <w:sz w:val="20"/>
          <w:szCs w:val="20"/>
          <w:highlight w:val="green"/>
        </w:rPr>
        <w:t>€/km</w:t>
      </w:r>
      <w:r w:rsidRPr="00081DD3">
        <w:rPr>
          <w:sz w:val="20"/>
          <w:szCs w:val="20"/>
        </w:rPr>
        <w:t xml:space="preserve"> a </w:t>
      </w:r>
      <w:proofErr w:type="spellStart"/>
      <w:r w:rsidRPr="00081DD3">
        <w:rPr>
          <w:sz w:val="20"/>
          <w:szCs w:val="20"/>
        </w:rPr>
        <w:t>podkladom</w:t>
      </w:r>
      <w:proofErr w:type="spellEnd"/>
      <w:r w:rsidRPr="00081DD3">
        <w:rPr>
          <w:sz w:val="20"/>
          <w:szCs w:val="20"/>
        </w:rPr>
        <w:t xml:space="preserve"> pre </w:t>
      </w:r>
      <w:proofErr w:type="spellStart"/>
      <w:r w:rsidRPr="00081DD3">
        <w:rPr>
          <w:sz w:val="20"/>
          <w:szCs w:val="20"/>
        </w:rPr>
        <w:t>vyfakturovanie</w:t>
      </w:r>
      <w:proofErr w:type="spellEnd"/>
      <w:r w:rsidRPr="00081DD3">
        <w:rPr>
          <w:sz w:val="20"/>
          <w:szCs w:val="20"/>
        </w:rPr>
        <w:t xml:space="preserve"> </w:t>
      </w:r>
      <w:proofErr w:type="spellStart"/>
      <w:r w:rsidRPr="00081DD3">
        <w:rPr>
          <w:sz w:val="20"/>
          <w:szCs w:val="20"/>
        </w:rPr>
        <w:t>cestovných</w:t>
      </w:r>
      <w:proofErr w:type="spellEnd"/>
      <w:r w:rsidRPr="00081DD3">
        <w:rPr>
          <w:sz w:val="20"/>
          <w:szCs w:val="20"/>
        </w:rPr>
        <w:t xml:space="preserve"> </w:t>
      </w:r>
      <w:proofErr w:type="spellStart"/>
      <w:r w:rsidRPr="00081DD3">
        <w:rPr>
          <w:sz w:val="20"/>
          <w:szCs w:val="20"/>
        </w:rPr>
        <w:t>náhrad</w:t>
      </w:r>
      <w:proofErr w:type="spellEnd"/>
      <w:r w:rsidRPr="00081DD3">
        <w:rPr>
          <w:sz w:val="20"/>
          <w:szCs w:val="20"/>
        </w:rPr>
        <w:t xml:space="preserve"> </w:t>
      </w:r>
      <w:proofErr w:type="spellStart"/>
      <w:r w:rsidRPr="00081DD3">
        <w:rPr>
          <w:sz w:val="20"/>
          <w:szCs w:val="20"/>
        </w:rPr>
        <w:t>bude</w:t>
      </w:r>
      <w:proofErr w:type="spellEnd"/>
      <w:r w:rsidRPr="00081DD3">
        <w:rPr>
          <w:sz w:val="20"/>
          <w:szCs w:val="20"/>
        </w:rPr>
        <w:t xml:space="preserve"> portal </w:t>
      </w:r>
      <w:r w:rsidRPr="00081DD3">
        <w:rPr>
          <w:b/>
          <w:sz w:val="20"/>
          <w:szCs w:val="20"/>
        </w:rPr>
        <w:t>www.googlemaps.com.</w:t>
      </w:r>
    </w:p>
    <w:p w:rsidR="0043243B" w:rsidRDefault="0043243B" w:rsidP="0043243B"/>
    <w:p w:rsidR="0043243B" w:rsidRDefault="0043243B" w:rsidP="0043243B">
      <w:r>
        <w:t xml:space="preserve">V </w:t>
      </w:r>
      <w:proofErr w:type="spellStart"/>
      <w:r>
        <w:t>prípade</w:t>
      </w:r>
      <w:proofErr w:type="spellEnd"/>
      <w:r>
        <w:t xml:space="preserve"> </w:t>
      </w:r>
      <w:proofErr w:type="spellStart"/>
      <w:r>
        <w:t>objektívnych</w:t>
      </w:r>
      <w:proofErr w:type="spellEnd"/>
      <w:r>
        <w:t xml:space="preserve"> </w:t>
      </w:r>
      <w:proofErr w:type="spellStart"/>
      <w:r>
        <w:t>dôvod</w:t>
      </w:r>
      <w:proofErr w:type="spellEnd"/>
      <w:r>
        <w:t xml:space="preserve"> je </w:t>
      </w:r>
      <w:proofErr w:type="spellStart"/>
      <w:r>
        <w:t>možné</w:t>
      </w:r>
      <w:proofErr w:type="spellEnd"/>
      <w:r>
        <w:t xml:space="preserve"> </w:t>
      </w:r>
      <w:proofErr w:type="spellStart"/>
      <w:r>
        <w:t>licenciu</w:t>
      </w:r>
      <w:proofErr w:type="spellEnd"/>
      <w:r>
        <w:t xml:space="preserve"> </w:t>
      </w:r>
      <w:proofErr w:type="spellStart"/>
      <w:r>
        <w:t>uhradiť</w:t>
      </w:r>
      <w:proofErr w:type="spellEnd"/>
      <w:r>
        <w:t xml:space="preserve"> </w:t>
      </w:r>
      <w:proofErr w:type="spellStart"/>
      <w:r>
        <w:t>dvoma</w:t>
      </w:r>
      <w:proofErr w:type="spellEnd"/>
      <w:r>
        <w:t xml:space="preserve"> </w:t>
      </w:r>
      <w:proofErr w:type="spellStart"/>
      <w:r>
        <w:t>platbami</w:t>
      </w:r>
      <w:proofErr w:type="spellEnd"/>
      <w:r>
        <w:t xml:space="preserve">, za </w:t>
      </w:r>
      <w:proofErr w:type="spellStart"/>
      <w:r>
        <w:t>jednotlivé</w:t>
      </w:r>
      <w:proofErr w:type="spellEnd"/>
      <w:r>
        <w:t xml:space="preserve"> </w:t>
      </w:r>
      <w:proofErr w:type="spellStart"/>
      <w:r>
        <w:t>polroky</w:t>
      </w:r>
      <w:proofErr w:type="spellEnd"/>
      <w:r>
        <w:t xml:space="preserve">, </w:t>
      </w:r>
      <w:proofErr w:type="spellStart"/>
      <w:r>
        <w:t>alebo</w:t>
      </w:r>
      <w:proofErr w:type="spellEnd"/>
      <w:r>
        <w:t xml:space="preserve"> v </w:t>
      </w:r>
      <w:proofErr w:type="spellStart"/>
      <w:r>
        <w:t>ojedinelých</w:t>
      </w:r>
      <w:proofErr w:type="spellEnd"/>
      <w:r>
        <w:t xml:space="preserve"> </w:t>
      </w:r>
      <w:proofErr w:type="spellStart"/>
      <w:r>
        <w:t>prípadoch</w:t>
      </w:r>
      <w:proofErr w:type="spellEnd"/>
      <w:r>
        <w:t xml:space="preserve"> </w:t>
      </w:r>
      <w:proofErr w:type="spellStart"/>
      <w:r>
        <w:t>platiť</w:t>
      </w:r>
      <w:proofErr w:type="spellEnd"/>
      <w:r>
        <w:t xml:space="preserve"> </w:t>
      </w:r>
      <w:proofErr w:type="spellStart"/>
      <w:r>
        <w:t>štvrťročne</w:t>
      </w:r>
      <w:proofErr w:type="spellEnd"/>
      <w:r>
        <w:t>.</w:t>
      </w:r>
    </w:p>
    <w:p w:rsidR="0043243B" w:rsidRDefault="0043243B" w:rsidP="0043243B"/>
    <w:p w:rsidR="0043243B" w:rsidRPr="004041B3" w:rsidRDefault="0043243B" w:rsidP="0043243B">
      <w:pPr>
        <w:rPr>
          <w:lang w:val="sk-SK"/>
        </w:rPr>
      </w:pPr>
      <w:proofErr w:type="spellStart"/>
      <w:r w:rsidRPr="00DC1F1A">
        <w:rPr>
          <w:b/>
        </w:rPr>
        <w:t>Poznámka</w:t>
      </w:r>
      <w:proofErr w:type="spellEnd"/>
      <w:r w:rsidRPr="00DC1F1A">
        <w:rPr>
          <w:b/>
        </w:rPr>
        <w:t xml:space="preserve"> k </w:t>
      </w:r>
      <w:proofErr w:type="spellStart"/>
      <w:r w:rsidRPr="00DC1F1A">
        <w:rPr>
          <w:b/>
        </w:rPr>
        <w:t>platbe</w:t>
      </w:r>
      <w:proofErr w:type="spellEnd"/>
      <w:r>
        <w:t xml:space="preserve">: </w:t>
      </w:r>
      <w:proofErr w:type="spellStart"/>
      <w:r>
        <w:t>škola</w:t>
      </w:r>
      <w:proofErr w:type="spellEnd"/>
      <w:r>
        <w:t xml:space="preserve"> </w:t>
      </w:r>
      <w:proofErr w:type="spellStart"/>
      <w:r>
        <w:t>platí</w:t>
      </w:r>
      <w:proofErr w:type="spellEnd"/>
      <w:r>
        <w:t xml:space="preserve"> </w:t>
      </w:r>
      <w:proofErr w:type="spellStart"/>
      <w:r>
        <w:t>ročnú</w:t>
      </w:r>
      <w:proofErr w:type="spellEnd"/>
      <w:r>
        <w:t xml:space="preserve"> </w:t>
      </w:r>
      <w:proofErr w:type="spellStart"/>
      <w:r>
        <w:t>licenciu</w:t>
      </w:r>
      <w:proofErr w:type="spellEnd"/>
      <w:r>
        <w:t xml:space="preserve"> za </w:t>
      </w:r>
      <w:proofErr w:type="spellStart"/>
      <w:r>
        <w:t>užívanie</w:t>
      </w:r>
      <w:proofErr w:type="spellEnd"/>
      <w:r>
        <w:t xml:space="preserve"> </w:t>
      </w:r>
      <w:proofErr w:type="spellStart"/>
      <w:r>
        <w:t>systému</w:t>
      </w:r>
      <w:proofErr w:type="spellEnd"/>
      <w:r>
        <w:t xml:space="preserve"> </w:t>
      </w:r>
      <w:proofErr w:type="spellStart"/>
      <w:r>
        <w:t>iZUŠ</w:t>
      </w:r>
      <w:proofErr w:type="spellEnd"/>
      <w:r>
        <w:t xml:space="preserve"> (12 </w:t>
      </w:r>
      <w:proofErr w:type="spellStart"/>
      <w:r>
        <w:t>mesiacov</w:t>
      </w:r>
      <w:proofErr w:type="spellEnd"/>
      <w:r>
        <w:t xml:space="preserve"> </w:t>
      </w:r>
      <w:proofErr w:type="spellStart"/>
      <w:r>
        <w:t>administrácie</w:t>
      </w:r>
      <w:proofErr w:type="spellEnd"/>
      <w:r>
        <w:t>)</w:t>
      </w:r>
    </w:p>
    <w:p w:rsidR="0043243B" w:rsidRDefault="0043243B" w:rsidP="0043243B">
      <w:proofErr w:type="spellStart"/>
      <w:r>
        <w:t>Školenie</w:t>
      </w:r>
      <w:proofErr w:type="spellEnd"/>
      <w:r>
        <w:t xml:space="preserve"> </w:t>
      </w:r>
      <w:proofErr w:type="spellStart"/>
      <w:r>
        <w:t>nie</w:t>
      </w:r>
      <w:proofErr w:type="spellEnd"/>
      <w:r>
        <w:t xml:space="preserve"> je </w:t>
      </w:r>
      <w:proofErr w:type="spellStart"/>
      <w:r>
        <w:t>povinné</w:t>
      </w:r>
      <w:proofErr w:type="spellEnd"/>
      <w:r>
        <w:t xml:space="preserve">, ale v </w:t>
      </w:r>
      <w:proofErr w:type="spellStart"/>
      <w:r>
        <w:t>značnej</w:t>
      </w:r>
      <w:proofErr w:type="spellEnd"/>
      <w:r>
        <w:t xml:space="preserve"> </w:t>
      </w:r>
      <w:proofErr w:type="spellStart"/>
      <w:r>
        <w:t>miere</w:t>
      </w:r>
      <w:proofErr w:type="spellEnd"/>
      <w:r>
        <w:t xml:space="preserve"> </w:t>
      </w:r>
      <w:proofErr w:type="spellStart"/>
      <w:r>
        <w:t>dokáže</w:t>
      </w:r>
      <w:proofErr w:type="spellEnd"/>
      <w:r>
        <w:t xml:space="preserve"> </w:t>
      </w:r>
      <w:proofErr w:type="spellStart"/>
      <w:r>
        <w:t>škole</w:t>
      </w:r>
      <w:proofErr w:type="spellEnd"/>
      <w:r>
        <w:t xml:space="preserve"> </w:t>
      </w:r>
      <w:proofErr w:type="spellStart"/>
      <w:r>
        <w:t>pomôcť</w:t>
      </w:r>
      <w:proofErr w:type="spellEnd"/>
      <w:r>
        <w:t xml:space="preserve"> </w:t>
      </w:r>
      <w:proofErr w:type="spellStart"/>
      <w:r>
        <w:t>pri</w:t>
      </w:r>
      <w:proofErr w:type="spellEnd"/>
      <w:r>
        <w:t xml:space="preserve"> </w:t>
      </w:r>
      <w:proofErr w:type="spellStart"/>
      <w:r>
        <w:t>komplexnom</w:t>
      </w:r>
      <w:proofErr w:type="spellEnd"/>
      <w:r>
        <w:t xml:space="preserve"> </w:t>
      </w:r>
      <w:proofErr w:type="spellStart"/>
      <w:r>
        <w:t>nábehu</w:t>
      </w:r>
      <w:proofErr w:type="spellEnd"/>
      <w:r>
        <w:t xml:space="preserve"> </w:t>
      </w:r>
      <w:proofErr w:type="spellStart"/>
      <w:r>
        <w:t>na</w:t>
      </w:r>
      <w:proofErr w:type="spellEnd"/>
      <w:r>
        <w:t xml:space="preserve"> </w:t>
      </w:r>
      <w:proofErr w:type="spellStart"/>
      <w:r>
        <w:t>systém</w:t>
      </w:r>
      <w:proofErr w:type="spellEnd"/>
      <w:r>
        <w:t xml:space="preserve">. Ide o </w:t>
      </w:r>
      <w:proofErr w:type="spellStart"/>
      <w:r>
        <w:t>celodenné</w:t>
      </w:r>
      <w:proofErr w:type="spellEnd"/>
      <w:r>
        <w:t xml:space="preserve"> </w:t>
      </w:r>
      <w:proofErr w:type="spellStart"/>
      <w:r>
        <w:t>školenie</w:t>
      </w:r>
      <w:proofErr w:type="spellEnd"/>
      <w:r>
        <w:t xml:space="preserve">, </w:t>
      </w:r>
      <w:proofErr w:type="spellStart"/>
      <w:r>
        <w:t>kde</w:t>
      </w:r>
      <w:proofErr w:type="spellEnd"/>
      <w:r>
        <w:t xml:space="preserve"> </w:t>
      </w:r>
      <w:proofErr w:type="spellStart"/>
      <w:r>
        <w:t>sa</w:t>
      </w:r>
      <w:proofErr w:type="spellEnd"/>
      <w:r>
        <w:t xml:space="preserve"> </w:t>
      </w:r>
      <w:proofErr w:type="spellStart"/>
      <w:r>
        <w:t>prechádza</w:t>
      </w:r>
      <w:proofErr w:type="spellEnd"/>
      <w:r>
        <w:t xml:space="preserve"> </w:t>
      </w:r>
      <w:proofErr w:type="spellStart"/>
      <w:r>
        <w:t>systém</w:t>
      </w:r>
      <w:proofErr w:type="spellEnd"/>
      <w:r>
        <w:t xml:space="preserve"> do </w:t>
      </w:r>
      <w:proofErr w:type="spellStart"/>
      <w:r>
        <w:t>dôsledkov</w:t>
      </w:r>
      <w:proofErr w:type="spellEnd"/>
      <w:r>
        <w:t xml:space="preserve">. Je </w:t>
      </w:r>
      <w:proofErr w:type="spellStart"/>
      <w:r>
        <w:t>možné</w:t>
      </w:r>
      <w:proofErr w:type="spellEnd"/>
      <w:r>
        <w:t xml:space="preserve"> </w:t>
      </w:r>
      <w:proofErr w:type="spellStart"/>
      <w:r>
        <w:t>spojiť</w:t>
      </w:r>
      <w:proofErr w:type="spellEnd"/>
      <w:r>
        <w:t xml:space="preserve"> </w:t>
      </w:r>
      <w:proofErr w:type="spellStart"/>
      <w:r>
        <w:t>účastníkov</w:t>
      </w:r>
      <w:proofErr w:type="spellEnd"/>
      <w:r>
        <w:t xml:space="preserve"> </w:t>
      </w:r>
      <w:proofErr w:type="spellStart"/>
      <w:r>
        <w:t>aj</w:t>
      </w:r>
      <w:proofErr w:type="spellEnd"/>
      <w:r>
        <w:t xml:space="preserve"> z </w:t>
      </w:r>
      <w:proofErr w:type="spellStart"/>
      <w:r>
        <w:t>viacerých</w:t>
      </w:r>
      <w:proofErr w:type="spellEnd"/>
      <w:r>
        <w:t xml:space="preserve"> </w:t>
      </w:r>
      <w:proofErr w:type="spellStart"/>
      <w:r>
        <w:t>škôl</w:t>
      </w:r>
      <w:proofErr w:type="spellEnd"/>
      <w:r>
        <w:t xml:space="preserve">, </w:t>
      </w:r>
      <w:proofErr w:type="spellStart"/>
      <w:r>
        <w:t>ak</w:t>
      </w:r>
      <w:proofErr w:type="spellEnd"/>
      <w:r>
        <w:t xml:space="preserve"> by </w:t>
      </w:r>
      <w:proofErr w:type="spellStart"/>
      <w:r>
        <w:t>bol</w:t>
      </w:r>
      <w:proofErr w:type="spellEnd"/>
      <w:r>
        <w:t xml:space="preserve"> </w:t>
      </w:r>
      <w:proofErr w:type="spellStart"/>
      <w:r>
        <w:t>záujem</w:t>
      </w:r>
      <w:proofErr w:type="spellEnd"/>
      <w:r>
        <w:t xml:space="preserve">. </w:t>
      </w:r>
      <w:proofErr w:type="spellStart"/>
      <w:r>
        <w:t>Náklady</w:t>
      </w:r>
      <w:proofErr w:type="spellEnd"/>
      <w:r>
        <w:t xml:space="preserve"> </w:t>
      </w:r>
      <w:proofErr w:type="spellStart"/>
      <w:r>
        <w:t>na</w:t>
      </w:r>
      <w:proofErr w:type="spellEnd"/>
      <w:r>
        <w:t xml:space="preserve"> </w:t>
      </w:r>
      <w:proofErr w:type="spellStart"/>
      <w:r>
        <w:t>školenie</w:t>
      </w:r>
      <w:proofErr w:type="spellEnd"/>
      <w:r>
        <w:t xml:space="preserve"> </w:t>
      </w:r>
      <w:proofErr w:type="spellStart"/>
      <w:r>
        <w:t>sa</w:t>
      </w:r>
      <w:proofErr w:type="spellEnd"/>
      <w:r>
        <w:t xml:space="preserve"> </w:t>
      </w:r>
      <w:proofErr w:type="spellStart"/>
      <w:r>
        <w:t>následne</w:t>
      </w:r>
      <w:proofErr w:type="spellEnd"/>
      <w:r>
        <w:t xml:space="preserve"> </w:t>
      </w:r>
      <w:proofErr w:type="spellStart"/>
      <w:r>
        <w:t>rozpočítajú</w:t>
      </w:r>
      <w:proofErr w:type="spellEnd"/>
      <w:r>
        <w:t xml:space="preserve">.  </w:t>
      </w:r>
      <w:proofErr w:type="spellStart"/>
      <w:r>
        <w:t>Doteraz</w:t>
      </w:r>
      <w:proofErr w:type="spellEnd"/>
      <w:r>
        <w:t xml:space="preserve"> </w:t>
      </w:r>
      <w:proofErr w:type="spellStart"/>
      <w:r>
        <w:t>však</w:t>
      </w:r>
      <w:proofErr w:type="spellEnd"/>
      <w:r>
        <w:t xml:space="preserve"> </w:t>
      </w:r>
      <w:proofErr w:type="spellStart"/>
      <w:r>
        <w:t>každá</w:t>
      </w:r>
      <w:proofErr w:type="spellEnd"/>
      <w:r>
        <w:t xml:space="preserve"> </w:t>
      </w:r>
      <w:proofErr w:type="spellStart"/>
      <w:r>
        <w:t>škola</w:t>
      </w:r>
      <w:proofErr w:type="spellEnd"/>
      <w:r>
        <w:t xml:space="preserve">, </w:t>
      </w:r>
      <w:proofErr w:type="spellStart"/>
      <w:r>
        <w:t>ktorá</w:t>
      </w:r>
      <w:proofErr w:type="spellEnd"/>
      <w:r>
        <w:t xml:space="preserve"> </w:t>
      </w:r>
      <w:proofErr w:type="spellStart"/>
      <w:r>
        <w:t>sa</w:t>
      </w:r>
      <w:proofErr w:type="spellEnd"/>
      <w:r>
        <w:t xml:space="preserve"> </w:t>
      </w:r>
      <w:proofErr w:type="spellStart"/>
      <w:r>
        <w:t>rozhodla</w:t>
      </w:r>
      <w:proofErr w:type="spellEnd"/>
      <w:r>
        <w:t xml:space="preserve"> pre </w:t>
      </w:r>
      <w:proofErr w:type="spellStart"/>
      <w:r>
        <w:t>zaškolenie</w:t>
      </w:r>
      <w:proofErr w:type="spellEnd"/>
      <w:r>
        <w:t xml:space="preserve">, </w:t>
      </w:r>
      <w:proofErr w:type="spellStart"/>
      <w:r>
        <w:t>chcela</w:t>
      </w:r>
      <w:proofErr w:type="spellEnd"/>
      <w:r>
        <w:t xml:space="preserve"> </w:t>
      </w:r>
      <w:proofErr w:type="spellStart"/>
      <w:r>
        <w:t>byť</w:t>
      </w:r>
      <w:proofErr w:type="spellEnd"/>
      <w:r>
        <w:t xml:space="preserve"> </w:t>
      </w:r>
      <w:proofErr w:type="spellStart"/>
      <w:r>
        <w:t>individuálne</w:t>
      </w:r>
      <w:proofErr w:type="spellEnd"/>
      <w:r>
        <w:t xml:space="preserve"> </w:t>
      </w:r>
      <w:proofErr w:type="spellStart"/>
      <w:r>
        <w:t>zaškolená</w:t>
      </w:r>
      <w:proofErr w:type="spellEnd"/>
      <w:r>
        <w:t xml:space="preserve">. </w:t>
      </w:r>
    </w:p>
    <w:p w:rsidR="0043243B" w:rsidRPr="007F5525" w:rsidRDefault="0043243B" w:rsidP="00F33B06">
      <w:pPr>
        <w:spacing w:after="120"/>
        <w:jc w:val="both"/>
        <w:rPr>
          <w:b/>
          <w:lang w:val="sk-SK"/>
        </w:rPr>
      </w:pPr>
    </w:p>
    <w:sectPr w:rsidR="0043243B" w:rsidRPr="007F5525" w:rsidSect="00081B0E">
      <w:pgSz w:w="12240" w:h="15840"/>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5D49" w:rsidRDefault="009F5D49" w:rsidP="0043243B">
      <w:r>
        <w:separator/>
      </w:r>
    </w:p>
  </w:endnote>
  <w:endnote w:type="continuationSeparator" w:id="0">
    <w:p w:rsidR="009F5D49" w:rsidRDefault="009F5D49" w:rsidP="00432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5D49" w:rsidRDefault="009F5D49" w:rsidP="0043243B">
      <w:r>
        <w:separator/>
      </w:r>
    </w:p>
  </w:footnote>
  <w:footnote w:type="continuationSeparator" w:id="0">
    <w:p w:rsidR="009F5D49" w:rsidRDefault="009F5D49" w:rsidP="004324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612AE794"/>
    <w:lvl w:ilvl="0">
      <w:start w:val="1"/>
      <w:numFmt w:val="decimal"/>
      <w:lvlText w:val="%1."/>
      <w:lvlJc w:val="left"/>
      <w:pPr>
        <w:tabs>
          <w:tab w:val="num" w:pos="720"/>
        </w:tabs>
        <w:ind w:left="720" w:hanging="360"/>
      </w:pPr>
      <w:rPr>
        <w:sz w:val="22"/>
      </w:rPr>
    </w:lvl>
  </w:abstractNum>
  <w:abstractNum w:abstractNumId="1" w15:restartNumberingAfterBreak="0">
    <w:nsid w:val="02BE5CFD"/>
    <w:multiLevelType w:val="hybridMultilevel"/>
    <w:tmpl w:val="1F7C5484"/>
    <w:lvl w:ilvl="0" w:tplc="041B000F">
      <w:start w:val="1"/>
      <w:numFmt w:val="decimal"/>
      <w:lvlText w:val="%1."/>
      <w:lvlJc w:val="left"/>
      <w:pPr>
        <w:tabs>
          <w:tab w:val="num" w:pos="720"/>
        </w:tabs>
        <w:ind w:left="720" w:hanging="360"/>
      </w:pPr>
    </w:lvl>
    <w:lvl w:ilvl="1" w:tplc="041B0017">
      <w:start w:val="1"/>
      <w:numFmt w:val="lowerLetter"/>
      <w:lvlText w:val="%2)"/>
      <w:lvlJc w:val="left"/>
      <w:pPr>
        <w:tabs>
          <w:tab w:val="num" w:pos="1440"/>
        </w:tabs>
        <w:ind w:left="1440" w:hanging="360"/>
      </w:pPr>
    </w:lvl>
    <w:lvl w:ilvl="2" w:tplc="C5946C14">
      <w:start w:val="6"/>
      <w:numFmt w:val="bullet"/>
      <w:lvlText w:val="-"/>
      <w:lvlJc w:val="left"/>
      <w:pPr>
        <w:tabs>
          <w:tab w:val="num" w:pos="2340"/>
        </w:tabs>
        <w:ind w:left="2340" w:hanging="360"/>
      </w:pPr>
      <w:rPr>
        <w:rFonts w:ascii="Times New Roman" w:eastAsia="Times New Roman" w:hAnsi="Times New Roman" w:cs="Times New Roman"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2DA04C6"/>
    <w:multiLevelType w:val="hybridMultilevel"/>
    <w:tmpl w:val="D2C08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E2BAC"/>
    <w:multiLevelType w:val="hybridMultilevel"/>
    <w:tmpl w:val="23B8B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A1AAE"/>
    <w:multiLevelType w:val="hybridMultilevel"/>
    <w:tmpl w:val="79F8834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175137"/>
    <w:multiLevelType w:val="hybridMultilevel"/>
    <w:tmpl w:val="E2602CEA"/>
    <w:lvl w:ilvl="0" w:tplc="041B000F">
      <w:start w:val="1"/>
      <w:numFmt w:val="decimal"/>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29556646"/>
    <w:multiLevelType w:val="hybridMultilevel"/>
    <w:tmpl w:val="CE148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93753"/>
    <w:multiLevelType w:val="hybridMultilevel"/>
    <w:tmpl w:val="5D3E7F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09B5921"/>
    <w:multiLevelType w:val="multilevel"/>
    <w:tmpl w:val="63E856E0"/>
    <w:lvl w:ilvl="0">
      <w:start w:val="1"/>
      <w:numFmt w:val="decimal"/>
      <w:lvlText w:val="%1."/>
      <w:lvlJc w:val="left"/>
      <w:pPr>
        <w:ind w:left="360" w:hanging="360"/>
      </w:pPr>
      <w:rPr>
        <w:rFonts w:hint="default"/>
      </w:rPr>
    </w:lvl>
    <w:lvl w:ilvl="1">
      <w:start w:val="1"/>
      <w:numFmt w:val="decimal"/>
      <w:lvlRestart w:val="0"/>
      <w:isLgl/>
      <w:lvlText w:val="%1.%2."/>
      <w:lvlJc w:val="left"/>
      <w:pPr>
        <w:ind w:left="792" w:hanging="432"/>
      </w:pPr>
      <w:rPr>
        <w:rFonts w:hint="default"/>
      </w:rPr>
    </w:lvl>
    <w:lvl w:ilvl="2">
      <w:start w:val="1"/>
      <w:numFmt w:val="decimal"/>
      <w:lvlRestart w:val="0"/>
      <w:isLg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CA60A5"/>
    <w:multiLevelType w:val="hybridMultilevel"/>
    <w:tmpl w:val="AAF276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2E5139"/>
    <w:multiLevelType w:val="hybridMultilevel"/>
    <w:tmpl w:val="767CF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2E4AA3"/>
    <w:multiLevelType w:val="hybridMultilevel"/>
    <w:tmpl w:val="D2C08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894D60"/>
    <w:multiLevelType w:val="hybridMultilevel"/>
    <w:tmpl w:val="46988D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35F4BE7"/>
    <w:multiLevelType w:val="hybridMultilevel"/>
    <w:tmpl w:val="375627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453769A"/>
    <w:multiLevelType w:val="hybridMultilevel"/>
    <w:tmpl w:val="8E527FB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DB42B76"/>
    <w:multiLevelType w:val="multilevel"/>
    <w:tmpl w:val="796C9C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3"/>
  </w:num>
  <w:num w:numId="3">
    <w:abstractNumId w:val="12"/>
  </w:num>
  <w:num w:numId="4">
    <w:abstractNumId w:val="6"/>
  </w:num>
  <w:num w:numId="5">
    <w:abstractNumId w:val="5"/>
  </w:num>
  <w:num w:numId="6">
    <w:abstractNumId w:val="2"/>
  </w:num>
  <w:num w:numId="7">
    <w:abstractNumId w:val="1"/>
  </w:num>
  <w:num w:numId="8">
    <w:abstractNumId w:val="9"/>
  </w:num>
  <w:num w:numId="9">
    <w:abstractNumId w:val="8"/>
  </w:num>
  <w:num w:numId="10">
    <w:abstractNumId w:val="0"/>
  </w:num>
  <w:num w:numId="11">
    <w:abstractNumId w:val="15"/>
  </w:num>
  <w:num w:numId="12">
    <w:abstractNumId w:val="13"/>
  </w:num>
  <w:num w:numId="13">
    <w:abstractNumId w:val="11"/>
  </w:num>
  <w:num w:numId="14">
    <w:abstractNumId w:val="14"/>
  </w:num>
  <w:num w:numId="15">
    <w:abstractNumId w:val="4"/>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BEC"/>
    <w:rsid w:val="000134B8"/>
    <w:rsid w:val="00021BE1"/>
    <w:rsid w:val="000313A5"/>
    <w:rsid w:val="00032EE7"/>
    <w:rsid w:val="00061070"/>
    <w:rsid w:val="00061473"/>
    <w:rsid w:val="000749F1"/>
    <w:rsid w:val="00081B0E"/>
    <w:rsid w:val="000A2C67"/>
    <w:rsid w:val="000B29B2"/>
    <w:rsid w:val="000B2FAA"/>
    <w:rsid w:val="000F4DDC"/>
    <w:rsid w:val="00107B44"/>
    <w:rsid w:val="001316C4"/>
    <w:rsid w:val="00136CBD"/>
    <w:rsid w:val="0014171A"/>
    <w:rsid w:val="00144539"/>
    <w:rsid w:val="001900D9"/>
    <w:rsid w:val="001A1916"/>
    <w:rsid w:val="001C465C"/>
    <w:rsid w:val="001D0E9C"/>
    <w:rsid w:val="00205450"/>
    <w:rsid w:val="0021770A"/>
    <w:rsid w:val="00233074"/>
    <w:rsid w:val="00244238"/>
    <w:rsid w:val="00265426"/>
    <w:rsid w:val="0026688A"/>
    <w:rsid w:val="00274D0A"/>
    <w:rsid w:val="002840A2"/>
    <w:rsid w:val="002B7D12"/>
    <w:rsid w:val="002D29B9"/>
    <w:rsid w:val="002D6A17"/>
    <w:rsid w:val="002E00B2"/>
    <w:rsid w:val="002E0598"/>
    <w:rsid w:val="00301AA7"/>
    <w:rsid w:val="00350148"/>
    <w:rsid w:val="00355AFF"/>
    <w:rsid w:val="00360725"/>
    <w:rsid w:val="003713E7"/>
    <w:rsid w:val="00382637"/>
    <w:rsid w:val="00391D21"/>
    <w:rsid w:val="003946C8"/>
    <w:rsid w:val="003A78A3"/>
    <w:rsid w:val="003C55CA"/>
    <w:rsid w:val="003F5B28"/>
    <w:rsid w:val="00422944"/>
    <w:rsid w:val="00423F36"/>
    <w:rsid w:val="00427D9A"/>
    <w:rsid w:val="0043243B"/>
    <w:rsid w:val="004833F6"/>
    <w:rsid w:val="0049123C"/>
    <w:rsid w:val="004B7154"/>
    <w:rsid w:val="004D74F2"/>
    <w:rsid w:val="004E33CB"/>
    <w:rsid w:val="004E63C3"/>
    <w:rsid w:val="005414D2"/>
    <w:rsid w:val="005B73AD"/>
    <w:rsid w:val="005C4665"/>
    <w:rsid w:val="00603769"/>
    <w:rsid w:val="006223D8"/>
    <w:rsid w:val="006369AA"/>
    <w:rsid w:val="00636C5C"/>
    <w:rsid w:val="00660AEF"/>
    <w:rsid w:val="00670764"/>
    <w:rsid w:val="00674295"/>
    <w:rsid w:val="006772D0"/>
    <w:rsid w:val="00697C13"/>
    <w:rsid w:val="006A3009"/>
    <w:rsid w:val="006B5EC9"/>
    <w:rsid w:val="0070067D"/>
    <w:rsid w:val="007F5525"/>
    <w:rsid w:val="008104AB"/>
    <w:rsid w:val="00843763"/>
    <w:rsid w:val="0086232D"/>
    <w:rsid w:val="00876816"/>
    <w:rsid w:val="008876B6"/>
    <w:rsid w:val="00895FB0"/>
    <w:rsid w:val="008B788B"/>
    <w:rsid w:val="008D51AE"/>
    <w:rsid w:val="008D7E5B"/>
    <w:rsid w:val="00902BFA"/>
    <w:rsid w:val="00915910"/>
    <w:rsid w:val="00924A2E"/>
    <w:rsid w:val="009256D1"/>
    <w:rsid w:val="00933F02"/>
    <w:rsid w:val="0094332D"/>
    <w:rsid w:val="00956591"/>
    <w:rsid w:val="009952F3"/>
    <w:rsid w:val="009B35F9"/>
    <w:rsid w:val="009C7379"/>
    <w:rsid w:val="009F3B2B"/>
    <w:rsid w:val="009F5D49"/>
    <w:rsid w:val="00A33AC2"/>
    <w:rsid w:val="00A35BE9"/>
    <w:rsid w:val="00A640C8"/>
    <w:rsid w:val="00A650DB"/>
    <w:rsid w:val="00AB35D9"/>
    <w:rsid w:val="00B15AF5"/>
    <w:rsid w:val="00B61B14"/>
    <w:rsid w:val="00B813DF"/>
    <w:rsid w:val="00B821EC"/>
    <w:rsid w:val="00B94CEB"/>
    <w:rsid w:val="00BA7EC7"/>
    <w:rsid w:val="00BE2723"/>
    <w:rsid w:val="00BF40ED"/>
    <w:rsid w:val="00C278C5"/>
    <w:rsid w:val="00C40BFC"/>
    <w:rsid w:val="00C461E8"/>
    <w:rsid w:val="00C4716F"/>
    <w:rsid w:val="00C56281"/>
    <w:rsid w:val="00C837D2"/>
    <w:rsid w:val="00CC7F10"/>
    <w:rsid w:val="00CD6BE2"/>
    <w:rsid w:val="00CE4645"/>
    <w:rsid w:val="00CE4EB3"/>
    <w:rsid w:val="00CE56D9"/>
    <w:rsid w:val="00D2026A"/>
    <w:rsid w:val="00D42BEC"/>
    <w:rsid w:val="00D64182"/>
    <w:rsid w:val="00D972B9"/>
    <w:rsid w:val="00DB62BE"/>
    <w:rsid w:val="00DC47D5"/>
    <w:rsid w:val="00DF4F46"/>
    <w:rsid w:val="00DF4FB2"/>
    <w:rsid w:val="00E16D87"/>
    <w:rsid w:val="00E20C23"/>
    <w:rsid w:val="00E25052"/>
    <w:rsid w:val="00E32C44"/>
    <w:rsid w:val="00E42A0B"/>
    <w:rsid w:val="00E732A1"/>
    <w:rsid w:val="00E77FA1"/>
    <w:rsid w:val="00E8444B"/>
    <w:rsid w:val="00E91C5F"/>
    <w:rsid w:val="00EB1A23"/>
    <w:rsid w:val="00EB62D4"/>
    <w:rsid w:val="00EC2F13"/>
    <w:rsid w:val="00EC5A73"/>
    <w:rsid w:val="00EE732E"/>
    <w:rsid w:val="00F33B06"/>
    <w:rsid w:val="00F7121E"/>
    <w:rsid w:val="00FA5356"/>
    <w:rsid w:val="00FB6065"/>
    <w:rsid w:val="00FE0C8B"/>
    <w:rsid w:val="00FF4C0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E2CC"/>
  <w15:docId w15:val="{86AF2B7E-65F4-4E43-BB6A-E640C9C3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772D0"/>
    <w:rPr>
      <w:sz w:val="22"/>
      <w:szCs w:val="22"/>
      <w:lang w:val="en-US" w:eastAsia="en-US"/>
    </w:rPr>
  </w:style>
  <w:style w:type="paragraph" w:styleId="Nadpis1">
    <w:name w:val="heading 1"/>
    <w:basedOn w:val="Normlny"/>
    <w:next w:val="Normlny"/>
    <w:link w:val="Nadpis1Char"/>
    <w:uiPriority w:val="9"/>
    <w:qFormat/>
    <w:rsid w:val="00C40BFC"/>
    <w:pPr>
      <w:keepNext/>
      <w:keepLines/>
      <w:spacing w:before="240"/>
      <w:outlineLvl w:val="0"/>
    </w:pPr>
    <w:rPr>
      <w:rFonts w:eastAsia="Times New Roman"/>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
    <w:rsid w:val="00C40BFC"/>
    <w:rPr>
      <w:rFonts w:eastAsia="Times New Roman" w:cs="Times New Roman"/>
      <w:sz w:val="32"/>
      <w:szCs w:val="32"/>
    </w:rPr>
  </w:style>
  <w:style w:type="character" w:styleId="Hypertextovprepojenie">
    <w:name w:val="Hyperlink"/>
    <w:uiPriority w:val="99"/>
    <w:unhideWhenUsed/>
    <w:rsid w:val="00956591"/>
    <w:rPr>
      <w:color w:val="0563C1"/>
      <w:u w:val="single"/>
    </w:rPr>
  </w:style>
  <w:style w:type="paragraph" w:styleId="Odsekzoznamu">
    <w:name w:val="List Paragraph"/>
    <w:basedOn w:val="Normlny"/>
    <w:uiPriority w:val="34"/>
    <w:qFormat/>
    <w:rsid w:val="00956591"/>
    <w:pPr>
      <w:ind w:left="720"/>
      <w:contextualSpacing/>
    </w:pPr>
  </w:style>
  <w:style w:type="table" w:styleId="Mriekatabuky">
    <w:name w:val="Table Grid"/>
    <w:basedOn w:val="Normlnatabuka"/>
    <w:uiPriority w:val="59"/>
    <w:rsid w:val="008B788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43243B"/>
    <w:pPr>
      <w:tabs>
        <w:tab w:val="center" w:pos="4536"/>
        <w:tab w:val="right" w:pos="9072"/>
      </w:tabs>
    </w:pPr>
  </w:style>
  <w:style w:type="character" w:customStyle="1" w:styleId="HlavikaChar">
    <w:name w:val="Hlavička Char"/>
    <w:basedOn w:val="Predvolenpsmoodseku"/>
    <w:link w:val="Hlavika"/>
    <w:uiPriority w:val="99"/>
    <w:rsid w:val="0043243B"/>
    <w:rPr>
      <w:sz w:val="22"/>
      <w:szCs w:val="22"/>
      <w:lang w:val="en-US" w:eastAsia="en-US"/>
    </w:rPr>
  </w:style>
  <w:style w:type="paragraph" w:styleId="Pta">
    <w:name w:val="footer"/>
    <w:basedOn w:val="Normlny"/>
    <w:link w:val="PtaChar"/>
    <w:uiPriority w:val="99"/>
    <w:unhideWhenUsed/>
    <w:rsid w:val="0043243B"/>
    <w:pPr>
      <w:tabs>
        <w:tab w:val="center" w:pos="4536"/>
        <w:tab w:val="right" w:pos="9072"/>
      </w:tabs>
    </w:pPr>
  </w:style>
  <w:style w:type="character" w:customStyle="1" w:styleId="PtaChar">
    <w:name w:val="Päta Char"/>
    <w:basedOn w:val="Predvolenpsmoodseku"/>
    <w:link w:val="Pta"/>
    <w:uiPriority w:val="99"/>
    <w:rsid w:val="0043243B"/>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791963">
      <w:bodyDiv w:val="1"/>
      <w:marLeft w:val="0"/>
      <w:marRight w:val="0"/>
      <w:marTop w:val="0"/>
      <w:marBottom w:val="0"/>
      <w:divBdr>
        <w:top w:val="none" w:sz="0" w:space="0" w:color="auto"/>
        <w:left w:val="none" w:sz="0" w:space="0" w:color="auto"/>
        <w:bottom w:val="none" w:sz="0" w:space="0" w:color="auto"/>
        <w:right w:val="none" w:sz="0" w:space="0" w:color="auto"/>
      </w:divBdr>
    </w:div>
    <w:div w:id="626856978">
      <w:bodyDiv w:val="1"/>
      <w:marLeft w:val="0"/>
      <w:marRight w:val="0"/>
      <w:marTop w:val="0"/>
      <w:marBottom w:val="0"/>
      <w:divBdr>
        <w:top w:val="none" w:sz="0" w:space="0" w:color="auto"/>
        <w:left w:val="none" w:sz="0" w:space="0" w:color="auto"/>
        <w:bottom w:val="none" w:sz="0" w:space="0" w:color="auto"/>
        <w:right w:val="none" w:sz="0" w:space="0" w:color="auto"/>
      </w:divBdr>
    </w:div>
    <w:div w:id="178789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us.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us.sk" TargetMode="External"/><Relationship Id="rId5" Type="http://schemas.openxmlformats.org/officeDocument/2006/relationships/webSettings" Target="webSettings.xml"/><Relationship Id="rId10" Type="http://schemas.openxmlformats.org/officeDocument/2006/relationships/hyperlink" Target="http://www.izus.sk" TargetMode="External"/><Relationship Id="rId4" Type="http://schemas.openxmlformats.org/officeDocument/2006/relationships/settings" Target="settings.xml"/><Relationship Id="rId9" Type="http://schemas.openxmlformats.org/officeDocument/2006/relationships/hyperlink" Target="http://www.izus.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B09C2-E863-4F68-82EA-5B26714D6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4000</Words>
  <Characters>22802</Characters>
  <Application>Microsoft Office Word</Application>
  <DocSecurity>0</DocSecurity>
  <Lines>190</Lines>
  <Paragraphs>53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26749</CharactersWithSpaces>
  <SharedDoc>false</SharedDoc>
  <HLinks>
    <vt:vector size="30" baseType="variant">
      <vt:variant>
        <vt:i4>7536699</vt:i4>
      </vt:variant>
      <vt:variant>
        <vt:i4>12</vt:i4>
      </vt:variant>
      <vt:variant>
        <vt:i4>0</vt:i4>
      </vt:variant>
      <vt:variant>
        <vt:i4>5</vt:i4>
      </vt:variant>
      <vt:variant>
        <vt:lpwstr>http://www.mapy.sk/</vt:lpwstr>
      </vt:variant>
      <vt:variant>
        <vt:lpwstr/>
      </vt:variant>
      <vt:variant>
        <vt:i4>7471146</vt:i4>
      </vt:variant>
      <vt:variant>
        <vt:i4>9</vt:i4>
      </vt:variant>
      <vt:variant>
        <vt:i4>0</vt:i4>
      </vt:variant>
      <vt:variant>
        <vt:i4>5</vt:i4>
      </vt:variant>
      <vt:variant>
        <vt:lpwstr>http://www.izus.sk/</vt:lpwstr>
      </vt:variant>
      <vt:variant>
        <vt:lpwstr/>
      </vt:variant>
      <vt:variant>
        <vt:i4>7471146</vt:i4>
      </vt:variant>
      <vt:variant>
        <vt:i4>6</vt:i4>
      </vt:variant>
      <vt:variant>
        <vt:i4>0</vt:i4>
      </vt:variant>
      <vt:variant>
        <vt:i4>5</vt:i4>
      </vt:variant>
      <vt:variant>
        <vt:lpwstr>http://www.izus.sk/</vt:lpwstr>
      </vt:variant>
      <vt:variant>
        <vt:lpwstr/>
      </vt:variant>
      <vt:variant>
        <vt:i4>7471146</vt:i4>
      </vt:variant>
      <vt:variant>
        <vt:i4>3</vt:i4>
      </vt:variant>
      <vt:variant>
        <vt:i4>0</vt:i4>
      </vt:variant>
      <vt:variant>
        <vt:i4>5</vt:i4>
      </vt:variant>
      <vt:variant>
        <vt:lpwstr>http://www.izus.sk/</vt:lpwstr>
      </vt:variant>
      <vt:variant>
        <vt:lpwstr/>
      </vt:variant>
      <vt:variant>
        <vt:i4>7471146</vt:i4>
      </vt:variant>
      <vt:variant>
        <vt:i4>0</vt:i4>
      </vt:variant>
      <vt:variant>
        <vt:i4>0</vt:i4>
      </vt:variant>
      <vt:variant>
        <vt:i4>5</vt:i4>
      </vt:variant>
      <vt:variant>
        <vt:lpwstr>http://www.izus.sk/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Róžová</dc:creator>
  <cp:lastModifiedBy>Monika</cp:lastModifiedBy>
  <cp:revision>2</cp:revision>
  <cp:lastPrinted>2014-04-24T11:17:00Z</cp:lastPrinted>
  <dcterms:created xsi:type="dcterms:W3CDTF">2020-06-15T10:00:00Z</dcterms:created>
  <dcterms:modified xsi:type="dcterms:W3CDTF">2020-06-15T10:00:00Z</dcterms:modified>
</cp:coreProperties>
</file>