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Zasady bezpiecznej rekrutacji w Szkole Podstawowej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im. Jana Stapińskiego </w:t>
        <w:br/>
        <w:t>w Długiem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Aby sprawdzić powyższe, w tym stosunek osoby zatrudnianej do dzieci i młodzieży </w:t>
        <w:br/>
        <w:t>i podzielania wartości związanych z szacunkiem wobec nich oraz przestrzegania ich praw, dyrektor Szkoły może żądać danych (w tym dokumentów) dotyczących: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wykształcenia,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kwalifikacji zawodowych,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przebiegu dotychczasowego zatrudnienia kandydata/kandydatki.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(imiona) i nazwisko,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datę urodzenia,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dane kontaktowe osoby zatrudnianej.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może poprosić kandydata/kandydatkę o przedstawienie referencji </w:t>
        <w:br/>
        <w:t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>
        <w:rPr>
          <w:rFonts w:eastAsia="Calibri" w:cs="Calibri" w:ascii="Times New Roman" w:hAnsi="Times New Roman" w:cstheme="minorHAnsi"/>
          <w:sz w:val="24"/>
          <w:szCs w:val="24"/>
        </w:rPr>
        <w:t xml:space="preserve"> (RODO) </w:t>
      </w:r>
      <w:r>
        <w:rPr>
          <w:rFonts w:cs="Calibri" w:ascii="Times New Roman" w:hAnsi="Times New Roman" w:cstheme="minorHAnsi"/>
          <w:sz w:val="24"/>
          <w:szCs w:val="24"/>
        </w:rPr>
        <w:t>oraz Kodeksu pracy.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przed zatrudnieniem kandydata/kandydatki uzyskuje jego/jej dane osobowe, w tym dane potrzebne do sprawdzenia danych w Rejestrze Sprawców Przestępstw na Tle Seksualnym – Rejestr z dostępem ograniczonym. </w:t>
        <w:br/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>
        <w:rPr>
          <w:rFonts w:eastAsia="Calibri" w:cs="Calibri" w:ascii="Times New Roman" w:hAnsi="Times New Roman" w:cstheme="minorHAnsi"/>
          <w:b/>
          <w:bCs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– Rejestr z dostępem ograniczonym oraz Rejestr osób, w stosunku do których Państwowa Komisja do spraw przeciwdziałania wykorzystaniu seksualnemu małoletnich poniżej lat </w:t>
      </w:r>
      <w:r>
        <w:rPr>
          <w:rFonts w:eastAsia="Calibri" w:cs="Calibri" w:ascii="Times New Roman" w:hAnsi="Times New Roman" w:cstheme="minorHAnsi"/>
          <w:b/>
          <w:bCs/>
          <w:sz w:val="24"/>
          <w:szCs w:val="24"/>
        </w:rPr>
        <w:t>15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 wydała postanowienie </w:t>
        <w:br/>
        <w:t>o wpisie w Rejestrze. Rejestr dostępny jest na stronie: rps.ms.gov.pl. By móc uzyskać informacje z rejestru z dostępem ograniczonym, konieczne jest uprzednie założenie profilu Szkoły.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Aby sprawdzić osobę w Rejestrze dyrektor Szkoły potrzebuje następujących danych kandydata/kandydatki: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i nazwisko,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data urodzenia,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PESEL,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nazwisko rodowe,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ojca,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imię matki.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przed zatrudnieniem kandydata/kandydatki uzyskuje od kandydata/kandydatki informację z Krajowego Rejestru Karnego o niekaralności </w:t>
        <w:br/>
        <w:t xml:space="preserve">w zakresie przestępstw określonych w rozdziale XIX i XXV Kodeksu karnego, w art. </w:t>
      </w:r>
      <w:r>
        <w:rPr>
          <w:rFonts w:eastAsia="Calibri" w:cs="Calibri" w:ascii="Times New Roman" w:hAnsi="Times New Roman" w:cstheme="minorHAnsi"/>
          <w:sz w:val="24"/>
          <w:szCs w:val="24"/>
        </w:rPr>
        <w:t>189</w:t>
      </w:r>
      <w:r>
        <w:rPr>
          <w:rFonts w:cs="Calibri" w:ascii="Times New Roman" w:hAnsi="Times New Roman" w:cstheme="minorHAnsi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Od kandydata/kandydatki – osoby posiadającej obywatelstwo inne niż polskie – dyrektor Szkoły</w:t>
      </w:r>
      <w:r>
        <w:rPr>
          <w:rFonts w:cs="Calibri" w:ascii="Times New Roman" w:hAnsi="Times New Roman" w:cstheme="minorHAnsi"/>
          <w:b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 xml:space="preserve">pobiera również oświadczenie o państwie lub państwach zamieszkiwania w ciągu ostatnich </w:t>
      </w:r>
      <w:r>
        <w:rPr>
          <w:rFonts w:eastAsia="Calibri" w:cs="Calibri" w:ascii="Times New Roman" w:hAnsi="Times New Roman" w:cstheme="minorHAnsi"/>
          <w:sz w:val="24"/>
          <w:szCs w:val="24"/>
        </w:rPr>
        <w:t>20</w:t>
      </w:r>
      <w:r>
        <w:rPr>
          <w:rFonts w:cs="Calibri" w:ascii="Times New Roman" w:hAnsi="Times New Roman" w:cstheme="minorHAnsi"/>
          <w:sz w:val="24"/>
          <w:szCs w:val="24"/>
        </w:rPr>
        <w:t xml:space="preserve"> lat, innych niż Rzeczypospolita Polska i państwo obywatelstwa, złożone pod rygorem odpowiedzialności karnej.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</w:t>
        <w:br/>
        <w:t xml:space="preserve">w tym państwie za czyny zabronione odpowiadające przestępstwom określonym </w:t>
        <w:br/>
        <w:t xml:space="preserve">w rozdziale XIX i XXV Kodeksu karnego, w art. </w:t>
      </w:r>
      <w:r>
        <w:rPr>
          <w:rFonts w:eastAsia="Calibri" w:cs="Calibri" w:ascii="Times New Roman" w:hAnsi="Times New Roman" w:cstheme="minorHAnsi"/>
          <w:sz w:val="24"/>
          <w:szCs w:val="24"/>
        </w:rPr>
        <w:t>189</w:t>
      </w:r>
      <w:r>
        <w:rPr>
          <w:rFonts w:cs="Calibri" w:ascii="Times New Roman" w:hAnsi="Times New Roman" w:cstheme="minorHAnsi"/>
          <w:sz w:val="24"/>
          <w:szCs w:val="24"/>
        </w:rPr>
        <w:t xml:space="preserve">a i art. </w:t>
      </w:r>
      <w:r>
        <w:rPr>
          <w:rFonts w:eastAsia="Calibri" w:cs="Calibri" w:ascii="Times New Roman" w:hAnsi="Times New Roman" w:cstheme="minorHAnsi"/>
          <w:sz w:val="24"/>
          <w:szCs w:val="24"/>
        </w:rPr>
        <w:t>207</w:t>
      </w:r>
      <w:r>
        <w:rPr>
          <w:rFonts w:cs="Calibri" w:ascii="Times New Roman" w:hAnsi="Times New Roman" w:cstheme="minorHAnsi"/>
          <w:sz w:val="24"/>
          <w:szCs w:val="24"/>
        </w:rPr>
        <w:t xml:space="preserve"> Kodeksu karnego oraz </w:t>
        <w:br/>
        <w:t xml:space="preserve">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</w:t>
        <w:br/>
        <w:t>z wychowaniem, edukacją, wypoczynkiem, leczeniem, świadczeniem porad psychologicznych, rozwojem duchowym, uprawianiem sportu lub realizacją innych zainteresowań przez małoletnich lub z opieką nad nimi.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</w:t>
        <w:br/>
        <w:t>o odpowiedzialności karnej za złożenie fałszywego oświadczenia”.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Dyrektor Szkoły jest zobowiązany do domagania się od osoby zatrudnianej na stanowisku nauczyciela zaświadczenia z Krajowego Rejestru Karnego.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Uwaga! Zaświadczenia </w:t>
        <w:br/>
        <w:t>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i/>
          <w:iCs/>
          <w:sz w:val="24"/>
          <w:szCs w:val="24"/>
        </w:rPr>
        <w:t>(miejscowość i data)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Oświadczenie o niekaralności i zobowiązaniu do przestrzegania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podstawowych zasad ochrony nieletnich przed krzywdzeniem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Ponadto oświadczam, że zapoznałem/-am się z zasadami ochrony uczniów obowiązującymi </w:t>
        <w:br/>
        <w:t xml:space="preserve">w Szkole Podstawowej im. </w:t>
      </w:r>
      <w:r>
        <w:rPr>
          <w:rFonts w:cs="Calibri" w:ascii="Times New Roman" w:hAnsi="Times New Roman" w:cstheme="minorHAnsi"/>
          <w:sz w:val="24"/>
          <w:szCs w:val="24"/>
        </w:rPr>
        <w:t>Jana Stapińskiego w Długiem</w:t>
      </w:r>
      <w:r>
        <w:rPr>
          <w:rFonts w:cs="Calibri" w:ascii="Times New Roman" w:hAnsi="Times New Roman" w:cstheme="minorHAnsi"/>
          <w:sz w:val="24"/>
          <w:szCs w:val="24"/>
        </w:rPr>
        <w:t xml:space="preserve"> i zobowiązuję się do ich przestrzegania.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i/>
          <w:iCs/>
          <w:sz w:val="24"/>
          <w:szCs w:val="24"/>
        </w:rPr>
        <w:t>(podpis)</w:t>
      </w:r>
    </w:p>
    <w:p>
      <w:pPr>
        <w:pStyle w:val="Normal"/>
        <w:spacing w:lineRule="auto" w:line="360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3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e28f3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4</Pages>
  <Words>897</Words>
  <Characters>6088</Characters>
  <CharactersWithSpaces>6938</CharactersWithSpaces>
  <Paragraphs>37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2024-01-10T10:49:00Z</dcterms:created>
  <dc:creator>Customer</dc:creator>
  <dc:description/>
  <dc:language>pl-PL</dc:language>
  <cp:lastModifiedBy/>
  <dcterms:modified xsi:type="dcterms:W3CDTF">2024-02-08T08:34:54Z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