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C2" w:rsidRPr="00222A63" w:rsidRDefault="009655C2" w:rsidP="009655C2">
      <w:pPr>
        <w:autoSpaceDE w:val="0"/>
        <w:spacing w:line="276" w:lineRule="auto"/>
        <w:jc w:val="right"/>
        <w:rPr>
          <w:sz w:val="20"/>
          <w:szCs w:val="20"/>
        </w:rPr>
      </w:pPr>
      <w:r w:rsidRPr="00222A63">
        <w:rPr>
          <w:i/>
          <w:sz w:val="20"/>
          <w:szCs w:val="20"/>
        </w:rPr>
        <w:t xml:space="preserve">Załącznik nr 2 do zapytania ofertowego </w:t>
      </w:r>
    </w:p>
    <w:p w:rsidR="009655C2" w:rsidRPr="00222A63" w:rsidRDefault="009655C2" w:rsidP="009655C2">
      <w:pPr>
        <w:spacing w:line="276" w:lineRule="auto"/>
        <w:jc w:val="center"/>
        <w:rPr>
          <w:b/>
          <w:sz w:val="20"/>
          <w:szCs w:val="20"/>
        </w:rPr>
      </w:pPr>
    </w:p>
    <w:p w:rsidR="009655C2" w:rsidRPr="00222A63" w:rsidRDefault="009655C2" w:rsidP="009655C2">
      <w:pPr>
        <w:spacing w:line="276" w:lineRule="auto"/>
        <w:jc w:val="center"/>
        <w:rPr>
          <w:sz w:val="20"/>
          <w:szCs w:val="20"/>
        </w:rPr>
      </w:pPr>
    </w:p>
    <w:p w:rsidR="009655C2" w:rsidRPr="00A62A4B" w:rsidRDefault="009655C2" w:rsidP="009655C2">
      <w:pPr>
        <w:spacing w:line="276" w:lineRule="auto"/>
        <w:jc w:val="center"/>
      </w:pPr>
      <w:r w:rsidRPr="00A62A4B">
        <w:t xml:space="preserve">FORMULARZ OFERTOWY </w:t>
      </w:r>
    </w:p>
    <w:p w:rsidR="009655C2" w:rsidRDefault="009655C2" w:rsidP="009655C2">
      <w:pPr>
        <w:ind w:left="60"/>
        <w:jc w:val="center"/>
        <w:rPr>
          <w:b/>
        </w:rPr>
      </w:pPr>
    </w:p>
    <w:p w:rsidR="009655C2" w:rsidRPr="00F00178" w:rsidRDefault="009655C2" w:rsidP="009655C2">
      <w:pPr>
        <w:ind w:left="60"/>
        <w:jc w:val="center"/>
        <w:rPr>
          <w:b/>
        </w:rPr>
      </w:pPr>
      <w:r w:rsidRPr="00F00178">
        <w:rPr>
          <w:b/>
        </w:rPr>
        <w:t xml:space="preserve">Oferuję wykonanie przedmiotu zamówienia: </w:t>
      </w:r>
    </w:p>
    <w:p w:rsidR="009655C2" w:rsidRPr="00F00178" w:rsidRDefault="009655C2" w:rsidP="009655C2"/>
    <w:p w:rsidR="009655C2" w:rsidRPr="006E6C1C" w:rsidRDefault="009655C2" w:rsidP="009655C2">
      <w:pPr>
        <w:spacing w:line="360" w:lineRule="auto"/>
        <w:ind w:left="62"/>
        <w:jc w:val="center"/>
        <w:rPr>
          <w:b/>
        </w:rPr>
      </w:pPr>
      <w:r w:rsidRPr="00F00178">
        <w:t>w zakresie:</w:t>
      </w:r>
      <w:r w:rsidRPr="00F00178">
        <w:rPr>
          <w:b/>
        </w:rPr>
        <w:t xml:space="preserve"> </w:t>
      </w:r>
      <w:r w:rsidRPr="006E6C1C">
        <w:rPr>
          <w:b/>
        </w:rPr>
        <w:t>„Zakup i dostawa sprzętu, nowoczesnych pomocy dydaktycznych</w:t>
      </w:r>
      <w:r>
        <w:rPr>
          <w:b/>
        </w:rPr>
        <w:t xml:space="preserve"> oraz </w:t>
      </w:r>
      <w:r w:rsidRPr="006E6C1C">
        <w:rPr>
          <w:b/>
        </w:rPr>
        <w:t>narzędzi terapii  w ramach programu Aktywna Tablica”</w:t>
      </w:r>
      <w:r w:rsidRPr="006E6C1C">
        <w:rPr>
          <w:b/>
        </w:rPr>
        <w:br/>
      </w:r>
      <w:r w:rsidRPr="00F00178">
        <w:t xml:space="preserve">do Szkoły Podstawowej im. </w:t>
      </w:r>
      <w:r>
        <w:t>Stefana Kardynała Wyszyńskiego w Wilczopolu - Kolonii</w:t>
      </w:r>
    </w:p>
    <w:p w:rsidR="009655C2" w:rsidRDefault="009655C2" w:rsidP="009655C2">
      <w:pPr>
        <w:spacing w:line="360" w:lineRule="auto"/>
        <w:ind w:left="62" w:firstLine="648"/>
        <w:jc w:val="both"/>
      </w:pPr>
      <w:r w:rsidRPr="00F00178">
        <w:t xml:space="preserve">Zgodnie z opisem przedmiotu zamówienia proponujemy wykonanie usługi </w:t>
      </w:r>
      <w:r>
        <w:t>zgodnie z </w:t>
      </w:r>
      <w:r>
        <w:rPr>
          <w:b/>
        </w:rPr>
        <w:t>z</w:t>
      </w:r>
      <w:r w:rsidRPr="006E6C1C">
        <w:rPr>
          <w:b/>
        </w:rPr>
        <w:t>adanie</w:t>
      </w:r>
      <w:r>
        <w:rPr>
          <w:b/>
        </w:rPr>
        <w:t>m</w:t>
      </w:r>
      <w:r w:rsidRPr="006E6C1C">
        <w:rPr>
          <w:b/>
        </w:rPr>
        <w:t xml:space="preserve"> nr 2</w:t>
      </w:r>
      <w:r w:rsidRPr="006E6C1C">
        <w:t xml:space="preserve"> Pomoce dydaktyczne lub narzędzia do terapii procesów komunikacji, w tym zaburzeń przetwarzania słuchowego, dla uczniów z centralnymi zaburzeniami słuchu, słabosłyszących, z zaburzeniami koncentracji i uwagi, w tym z ADHD, ADD, autyzmem</w:t>
      </w:r>
      <w:r w:rsidRPr="00F00178">
        <w:br/>
      </w: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6237"/>
        <w:gridCol w:w="1275"/>
        <w:gridCol w:w="993"/>
      </w:tblGrid>
      <w:tr w:rsidR="009655C2" w:rsidTr="00E20BA9">
        <w:tc>
          <w:tcPr>
            <w:tcW w:w="284" w:type="dxa"/>
          </w:tcPr>
          <w:p w:rsidR="009655C2" w:rsidRPr="00222A63" w:rsidRDefault="009655C2" w:rsidP="00E20BA9">
            <w:pPr>
              <w:jc w:val="both"/>
              <w:rPr>
                <w:sz w:val="18"/>
                <w:szCs w:val="18"/>
              </w:rPr>
            </w:pPr>
            <w:r w:rsidRPr="00222A63">
              <w:rPr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:rsidR="009655C2" w:rsidRDefault="009655C2" w:rsidP="00E20BA9">
            <w:pPr>
              <w:jc w:val="both"/>
            </w:pPr>
            <w:r>
              <w:t>Nazwa pomocy/sprzętu</w:t>
            </w:r>
          </w:p>
        </w:tc>
        <w:tc>
          <w:tcPr>
            <w:tcW w:w="6237" w:type="dxa"/>
          </w:tcPr>
          <w:p w:rsidR="009655C2" w:rsidRDefault="009655C2" w:rsidP="00E20BA9">
            <w:pPr>
              <w:jc w:val="both"/>
            </w:pPr>
            <w:r>
              <w:t>opis</w:t>
            </w:r>
          </w:p>
        </w:tc>
        <w:tc>
          <w:tcPr>
            <w:tcW w:w="1275" w:type="dxa"/>
          </w:tcPr>
          <w:p w:rsidR="009655C2" w:rsidRDefault="009655C2" w:rsidP="00E20BA9">
            <w:pPr>
              <w:jc w:val="both"/>
            </w:pPr>
            <w:r>
              <w:t>Liczba sztuk</w:t>
            </w:r>
          </w:p>
        </w:tc>
        <w:tc>
          <w:tcPr>
            <w:tcW w:w="993" w:type="dxa"/>
          </w:tcPr>
          <w:p w:rsidR="009655C2" w:rsidRDefault="009655C2" w:rsidP="00E20BA9">
            <w:pPr>
              <w:jc w:val="both"/>
            </w:pPr>
            <w:r>
              <w:t>Wartość brutto</w:t>
            </w:r>
          </w:p>
        </w:tc>
      </w:tr>
      <w:tr w:rsidR="009655C2" w:rsidRPr="00222A63" w:rsidTr="00E20BA9">
        <w:tc>
          <w:tcPr>
            <w:tcW w:w="284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22A6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655C2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>Program multimedialny: Percepcja słuchowa</w:t>
            </w:r>
            <w:r>
              <w:rPr>
                <w:sz w:val="20"/>
                <w:szCs w:val="20"/>
              </w:rPr>
              <w:t xml:space="preserve"> cz.2</w:t>
            </w:r>
            <w:r w:rsidRPr="002F1B74">
              <w:rPr>
                <w:sz w:val="20"/>
                <w:szCs w:val="20"/>
              </w:rPr>
              <w:t xml:space="preserve"> Zaburzenia przetwarzania słuchowego </w:t>
            </w:r>
            <w:proofErr w:type="spellStart"/>
            <w:r w:rsidRPr="002F1B74">
              <w:rPr>
                <w:sz w:val="20"/>
                <w:szCs w:val="20"/>
              </w:rPr>
              <w:t>mTalent</w:t>
            </w:r>
            <w:proofErr w:type="spellEnd"/>
          </w:p>
          <w:p w:rsidR="009655C2" w:rsidRDefault="009655C2" w:rsidP="00E20BA9">
            <w:pPr>
              <w:spacing w:line="276" w:lineRule="auto"/>
              <w:rPr>
                <w:sz w:val="20"/>
                <w:szCs w:val="20"/>
              </w:rPr>
            </w:pPr>
          </w:p>
          <w:p w:rsidR="009655C2" w:rsidRPr="00222A63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</w:t>
            </w:r>
            <w:r w:rsidRPr="00B31886">
              <w:rPr>
                <w:sz w:val="20"/>
                <w:szCs w:val="20"/>
              </w:rPr>
              <w:t>estaw interaktywnych ćwiczeń wspomagających usprawnianie i rozwój wyższych funkcji słuchowych, a także wspierających rozwój uwagi i pamięci opartej na analizatorze słuchowym.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składający się min</w:t>
            </w:r>
            <w:r w:rsidRPr="002F1B74">
              <w:rPr>
                <w:sz w:val="20"/>
                <w:szCs w:val="20"/>
              </w:rPr>
              <w:t xml:space="preserve"> 500 ekranów interaktywnych, kart pracy do wydruku, poradnika metodycznego oraz zestawu materiałów dodatkowych (typu mikrofon, słuchaw</w:t>
            </w:r>
            <w:r>
              <w:rPr>
                <w:sz w:val="20"/>
                <w:szCs w:val="20"/>
              </w:rPr>
              <w:t>ki, głośniki) w jednym pudełku.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W programie </w:t>
            </w:r>
            <w:proofErr w:type="spellStart"/>
            <w:r w:rsidRPr="002F1B74">
              <w:rPr>
                <w:sz w:val="20"/>
                <w:szCs w:val="20"/>
              </w:rPr>
              <w:t>mTalent</w:t>
            </w:r>
            <w:proofErr w:type="spellEnd"/>
            <w:r w:rsidRPr="002F1B74">
              <w:rPr>
                <w:sz w:val="20"/>
                <w:szCs w:val="20"/>
              </w:rPr>
              <w:t xml:space="preserve"> Percepcja słuchowa </w:t>
            </w:r>
            <w:r>
              <w:rPr>
                <w:sz w:val="20"/>
                <w:szCs w:val="20"/>
              </w:rPr>
              <w:t>cz.</w:t>
            </w:r>
            <w:r w:rsidRPr="002F1B74">
              <w:rPr>
                <w:sz w:val="20"/>
                <w:szCs w:val="20"/>
              </w:rPr>
              <w:t xml:space="preserve">2. Stymulacja wyższych funkcji słuchowych </w:t>
            </w:r>
            <w:r>
              <w:rPr>
                <w:sz w:val="20"/>
                <w:szCs w:val="20"/>
              </w:rPr>
              <w:t>zawierające działy: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>ćwiczeń multimedialnych: - Lokalizacja i lateralizacja źródła dźwięków - Identyfikacja i dyskryminacja dźwięków - Rozpoznawanie cech dźwięków - Czasowe aspekty słyszenia - Rozumieni</w:t>
            </w:r>
            <w:r>
              <w:rPr>
                <w:sz w:val="20"/>
                <w:szCs w:val="20"/>
              </w:rPr>
              <w:t xml:space="preserve">e mowy w obecności </w:t>
            </w:r>
            <w:proofErr w:type="spellStart"/>
            <w:r>
              <w:rPr>
                <w:sz w:val="20"/>
                <w:szCs w:val="20"/>
              </w:rPr>
              <w:t>dystraktorów</w:t>
            </w:r>
            <w:proofErr w:type="spellEnd"/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- Rozumienie mowy zniekształconej - </w:t>
            </w:r>
            <w:r>
              <w:rPr>
                <w:sz w:val="20"/>
                <w:szCs w:val="20"/>
              </w:rPr>
              <w:t xml:space="preserve">Rozmaitości </w:t>
            </w:r>
            <w:r>
              <w:rPr>
                <w:sz w:val="20"/>
                <w:szCs w:val="20"/>
              </w:rPr>
              <w:tab/>
            </w:r>
            <w:r w:rsidRPr="002F1B74">
              <w:rPr>
                <w:sz w:val="20"/>
                <w:szCs w:val="20"/>
              </w:rPr>
              <w:tab/>
            </w:r>
            <w:r w:rsidRPr="002F1B74">
              <w:rPr>
                <w:sz w:val="20"/>
                <w:szCs w:val="20"/>
              </w:rPr>
              <w:tab/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>Licencja na czas nieokreślony - 1 stanowisko online (wymagany dostęp do Internetu) + 2 stanowiska offline (p</w:t>
            </w:r>
            <w:r>
              <w:rPr>
                <w:sz w:val="20"/>
                <w:szCs w:val="20"/>
              </w:rPr>
              <w:t>raca bez dostępu do Internetu).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>Do poprawnego działania zasobów edukacyjnych konieczne jest korzystanie z poniższych przeglądarek i systemów oper</w:t>
            </w:r>
            <w:r>
              <w:rPr>
                <w:sz w:val="20"/>
                <w:szCs w:val="20"/>
              </w:rPr>
              <w:t>acyjnych: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F1B74">
              <w:rPr>
                <w:sz w:val="20"/>
                <w:szCs w:val="20"/>
              </w:rPr>
              <w:t>Przeglądarki:Google</w:t>
            </w:r>
            <w:proofErr w:type="spellEnd"/>
            <w:r w:rsidRPr="002F1B74">
              <w:rPr>
                <w:sz w:val="20"/>
                <w:szCs w:val="20"/>
              </w:rPr>
              <w:t xml:space="preserve"> Chrome - od wersji 32, oraz wyższe wersje; Mozilla </w:t>
            </w:r>
            <w:proofErr w:type="spellStart"/>
            <w:r w:rsidRPr="002F1B74">
              <w:rPr>
                <w:sz w:val="20"/>
                <w:szCs w:val="20"/>
              </w:rPr>
              <w:t>Firefox</w:t>
            </w:r>
            <w:proofErr w:type="spellEnd"/>
            <w:r w:rsidRPr="002F1B74">
              <w:rPr>
                <w:sz w:val="20"/>
                <w:szCs w:val="20"/>
              </w:rPr>
              <w:t xml:space="preserve"> - od wersji 27, oraz wyższe wersje; Apple Safari od </w:t>
            </w:r>
            <w:r>
              <w:rPr>
                <w:sz w:val="20"/>
                <w:szCs w:val="20"/>
              </w:rPr>
              <w:t>wersji 8 wzwyż; Microsoft Edge.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Systemy operacyjne: Microsoft Windows - wersje 7,8,8.1,10 i wyższe (Chrome, </w:t>
            </w:r>
            <w:proofErr w:type="spellStart"/>
            <w:r w:rsidRPr="002F1B74">
              <w:rPr>
                <w:sz w:val="20"/>
                <w:szCs w:val="20"/>
              </w:rPr>
              <w:t>Firefox</w:t>
            </w:r>
            <w:proofErr w:type="spellEnd"/>
            <w:r w:rsidRPr="002F1B74">
              <w:rPr>
                <w:sz w:val="20"/>
                <w:szCs w:val="20"/>
              </w:rPr>
              <w:t xml:space="preserve">, Edge); dla </w:t>
            </w:r>
            <w:proofErr w:type="spellStart"/>
            <w:r w:rsidRPr="002F1B74">
              <w:rPr>
                <w:sz w:val="20"/>
                <w:szCs w:val="20"/>
              </w:rPr>
              <w:t>mLibro</w:t>
            </w:r>
            <w:proofErr w:type="spellEnd"/>
            <w:r w:rsidRPr="002F1B74">
              <w:rPr>
                <w:sz w:val="20"/>
                <w:szCs w:val="20"/>
              </w:rPr>
              <w:t xml:space="preserve"> w wersji dla Windows 7, a także dla </w:t>
            </w:r>
            <w:proofErr w:type="spellStart"/>
            <w:r w:rsidRPr="002F1B74">
              <w:rPr>
                <w:sz w:val="20"/>
                <w:szCs w:val="20"/>
              </w:rPr>
              <w:t>mLibro</w:t>
            </w:r>
            <w:proofErr w:type="spellEnd"/>
            <w:r w:rsidRPr="002F1B74">
              <w:rPr>
                <w:sz w:val="20"/>
                <w:szCs w:val="20"/>
              </w:rPr>
              <w:t xml:space="preserve"> w wersji Windows </w:t>
            </w:r>
            <w:proofErr w:type="spellStart"/>
            <w:r w:rsidRPr="002F1B74">
              <w:rPr>
                <w:sz w:val="20"/>
                <w:szCs w:val="20"/>
              </w:rPr>
              <w:t>Store</w:t>
            </w:r>
            <w:proofErr w:type="spellEnd"/>
            <w:r w:rsidRPr="002F1B74">
              <w:rPr>
                <w:sz w:val="20"/>
                <w:szCs w:val="20"/>
              </w:rPr>
              <w:t xml:space="preserve"> (Windows 8.1, Windows 10 i w</w:t>
            </w:r>
            <w:r>
              <w:rPr>
                <w:sz w:val="20"/>
                <w:szCs w:val="20"/>
              </w:rPr>
              <w:t>yższe wersje) - minimum 2GB RAM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Apple Mac </w:t>
            </w:r>
            <w:proofErr w:type="spellStart"/>
            <w:r w:rsidRPr="002F1B74">
              <w:rPr>
                <w:sz w:val="20"/>
                <w:szCs w:val="20"/>
              </w:rPr>
              <w:t>OSx</w:t>
            </w:r>
            <w:proofErr w:type="spellEnd"/>
            <w:r w:rsidRPr="002F1B74">
              <w:rPr>
                <w:sz w:val="20"/>
                <w:szCs w:val="20"/>
              </w:rPr>
              <w:t xml:space="preserve"> - od wersji 10.08 i wyższe (Safari); Apple iOS - od wersji 7.1.2 (Safari); dla </w:t>
            </w:r>
            <w:proofErr w:type="spellStart"/>
            <w:r w:rsidRPr="002F1B74">
              <w:rPr>
                <w:sz w:val="20"/>
                <w:szCs w:val="20"/>
              </w:rPr>
              <w:t>mLibro</w:t>
            </w:r>
            <w:proofErr w:type="spellEnd"/>
            <w:r w:rsidRPr="002F1B74">
              <w:rPr>
                <w:sz w:val="20"/>
                <w:szCs w:val="20"/>
              </w:rPr>
              <w:t xml:space="preserve"> w wersji iOS </w:t>
            </w:r>
            <w:proofErr w:type="spellStart"/>
            <w:r w:rsidRPr="002F1B74">
              <w:rPr>
                <w:sz w:val="20"/>
                <w:szCs w:val="20"/>
              </w:rPr>
              <w:t>App</w:t>
            </w:r>
            <w:proofErr w:type="spellEnd"/>
            <w:r w:rsidRPr="002F1B74">
              <w:rPr>
                <w:sz w:val="20"/>
                <w:szCs w:val="20"/>
              </w:rPr>
              <w:t xml:space="preserve"> </w:t>
            </w:r>
            <w:proofErr w:type="spellStart"/>
            <w:r w:rsidRPr="002F1B74">
              <w:rPr>
                <w:sz w:val="20"/>
                <w:szCs w:val="20"/>
              </w:rPr>
              <w:t>Store</w:t>
            </w:r>
            <w:proofErr w:type="spellEnd"/>
            <w:r w:rsidRPr="002F1B74">
              <w:rPr>
                <w:sz w:val="20"/>
                <w:szCs w:val="20"/>
              </w:rPr>
              <w:t xml:space="preserve"> wymagana wersja systemu iOS 10.0 lub wyższa; Google Android 8, 9, 10 (Chrome i Edge); dla </w:t>
            </w:r>
            <w:proofErr w:type="spellStart"/>
            <w:r w:rsidRPr="002F1B74">
              <w:rPr>
                <w:sz w:val="20"/>
                <w:szCs w:val="20"/>
              </w:rPr>
              <w:t>mLibro</w:t>
            </w:r>
            <w:proofErr w:type="spellEnd"/>
            <w:r w:rsidRPr="002F1B74">
              <w:rPr>
                <w:sz w:val="20"/>
                <w:szCs w:val="20"/>
              </w:rPr>
              <w:t xml:space="preserve"> w wersji Google Play przynajmniej 2GB RAM; Linux (Chrome i </w:t>
            </w:r>
            <w:proofErr w:type="spellStart"/>
            <w:r w:rsidRPr="002F1B74">
              <w:rPr>
                <w:sz w:val="20"/>
                <w:szCs w:val="20"/>
              </w:rPr>
              <w:t>Firefox</w:t>
            </w:r>
            <w:proofErr w:type="spellEnd"/>
            <w:r w:rsidRPr="002F1B74">
              <w:rPr>
                <w:sz w:val="20"/>
                <w:szCs w:val="20"/>
              </w:rPr>
              <w:t>).</w:t>
            </w:r>
          </w:p>
          <w:p w:rsidR="009655C2" w:rsidRPr="002F1B74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2F1B74">
              <w:rPr>
                <w:sz w:val="20"/>
                <w:szCs w:val="20"/>
              </w:rPr>
              <w:t xml:space="preserve">Licencja produktu jest jednostanowiskowa, co upoważnia do pracy on-line jednego zalogowanego użytkownika na dowolnym urządzeniu (w </w:t>
            </w:r>
            <w:r w:rsidRPr="002F1B74">
              <w:rPr>
                <w:sz w:val="20"/>
                <w:szCs w:val="20"/>
              </w:rPr>
              <w:lastRenderedPageBreak/>
              <w:t>dowolnym miejscu i czasie) oraz do pobrania programu off-</w:t>
            </w:r>
            <w:proofErr w:type="spellStart"/>
            <w:r w:rsidRPr="002F1B74">
              <w:rPr>
                <w:sz w:val="20"/>
                <w:szCs w:val="20"/>
              </w:rPr>
              <w:t>line</w:t>
            </w:r>
            <w:proofErr w:type="spellEnd"/>
            <w:r w:rsidRPr="002F1B74">
              <w:rPr>
                <w:sz w:val="20"/>
                <w:szCs w:val="20"/>
              </w:rPr>
              <w:t xml:space="preserve"> na maksymalnie 2 urządze</w:t>
            </w:r>
            <w:r>
              <w:rPr>
                <w:sz w:val="20"/>
                <w:szCs w:val="20"/>
              </w:rPr>
              <w:t>nia należące do Licencjobiorcy.</w:t>
            </w:r>
          </w:p>
          <w:p w:rsidR="009655C2" w:rsidRPr="00222A63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zakupu: </w:t>
            </w:r>
            <w:r w:rsidRPr="002F1B74">
              <w:rPr>
                <w:sz w:val="20"/>
                <w:szCs w:val="20"/>
              </w:rPr>
              <w:t>Szkolenie o</w:t>
            </w:r>
            <w:r>
              <w:rPr>
                <w:sz w:val="20"/>
                <w:szCs w:val="20"/>
              </w:rPr>
              <w:t>nline z obsługi programu oraz bezpłatne</w:t>
            </w:r>
            <w:r w:rsidRPr="002F1B74">
              <w:rPr>
                <w:sz w:val="20"/>
                <w:szCs w:val="20"/>
              </w:rPr>
              <w:t xml:space="preserve"> wsparcie techniczne producenta.</w:t>
            </w:r>
          </w:p>
        </w:tc>
        <w:tc>
          <w:tcPr>
            <w:tcW w:w="1275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22A63">
              <w:rPr>
                <w:sz w:val="20"/>
                <w:szCs w:val="20"/>
              </w:rPr>
              <w:t>szt</w:t>
            </w:r>
          </w:p>
        </w:tc>
        <w:tc>
          <w:tcPr>
            <w:tcW w:w="993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655C2" w:rsidRPr="00222A63" w:rsidTr="00E20BA9">
        <w:tc>
          <w:tcPr>
            <w:tcW w:w="284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22A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9655C2" w:rsidRPr="00222A63" w:rsidRDefault="009655C2" w:rsidP="00E20BA9">
            <w:pPr>
              <w:spacing w:line="276" w:lineRule="auto"/>
              <w:rPr>
                <w:sz w:val="20"/>
                <w:szCs w:val="20"/>
              </w:rPr>
            </w:pPr>
            <w:r w:rsidRPr="00B31886">
              <w:rPr>
                <w:sz w:val="20"/>
                <w:szCs w:val="20"/>
              </w:rPr>
              <w:t>Długopisy BANACH 3D</w:t>
            </w:r>
          </w:p>
        </w:tc>
        <w:tc>
          <w:tcPr>
            <w:tcW w:w="6237" w:type="dxa"/>
          </w:tcPr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>Zestaw długopisów Banach 3D ma zawierać:</w:t>
            </w: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>• Długopisy 3D - 6 szt.</w:t>
            </w: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>• Przenośne baterie (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 bank) do korzystania z długopisów 3D bez zasilania – 6 szt.</w:t>
            </w: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 xml:space="preserve">• Materiał do druku –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filament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 </w:t>
            </w: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>• Szablonów do pracy w klasie z długopisami 3D</w:t>
            </w: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655C2" w:rsidRPr="00214C92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14C92">
              <w:rPr>
                <w:color w:val="000000"/>
                <w:sz w:val="20"/>
                <w:szCs w:val="20"/>
              </w:rPr>
              <w:t>Warunki techniczne:</w:t>
            </w:r>
            <w:r w:rsidRPr="00214C92">
              <w:rPr>
                <w:color w:val="000000"/>
                <w:sz w:val="20"/>
                <w:szCs w:val="20"/>
              </w:rPr>
              <w:br/>
              <w:t>• zakres obsługiwanej temperatury: od 50 do 210*C</w:t>
            </w:r>
            <w:r w:rsidRPr="00214C92">
              <w:rPr>
                <w:color w:val="000000"/>
                <w:sz w:val="20"/>
                <w:szCs w:val="20"/>
              </w:rPr>
              <w:br/>
              <w:t>• 8 ustawień prędkości</w:t>
            </w:r>
            <w:r w:rsidRPr="00214C92">
              <w:rPr>
                <w:color w:val="000000"/>
                <w:sz w:val="20"/>
                <w:szCs w:val="20"/>
              </w:rPr>
              <w:br/>
              <w:t>• system start-stop</w:t>
            </w:r>
            <w:r w:rsidRPr="00214C92">
              <w:rPr>
                <w:color w:val="000000"/>
                <w:sz w:val="20"/>
                <w:szCs w:val="20"/>
              </w:rPr>
              <w:br/>
              <w:t>• ceramiczna głowica</w:t>
            </w:r>
            <w:r w:rsidRPr="00214C92">
              <w:rPr>
                <w:color w:val="000000"/>
                <w:sz w:val="20"/>
                <w:szCs w:val="20"/>
              </w:rPr>
              <w:br/>
              <w:t xml:space="preserve">• specjalna głowica pozwalająca na pracę z niższą niż nominalna temperatura dla danego typu materiału,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>: 160 stopni dla typowego PLA</w:t>
            </w:r>
            <w:r w:rsidRPr="00214C92">
              <w:rPr>
                <w:color w:val="000000"/>
                <w:sz w:val="20"/>
                <w:szCs w:val="20"/>
              </w:rPr>
              <w:br/>
              <w:t xml:space="preserve">• system automatycznego cofania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filamentu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 przy wyłączaniu - mechanizm zapobiegawczy przed zapychaniem urządzenia</w:t>
            </w:r>
            <w:r w:rsidRPr="00214C92">
              <w:rPr>
                <w:color w:val="000000"/>
                <w:sz w:val="20"/>
                <w:szCs w:val="20"/>
              </w:rPr>
              <w:br/>
              <w:t xml:space="preserve">• możliwość pracy na zasilaniu z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>-banku</w:t>
            </w:r>
            <w:r w:rsidRPr="00214C92">
              <w:rPr>
                <w:color w:val="000000"/>
                <w:sz w:val="20"/>
                <w:szCs w:val="20"/>
              </w:rPr>
              <w:br/>
              <w:t>• wyświetlacz LCD</w:t>
            </w:r>
            <w:r w:rsidRPr="00214C92">
              <w:rPr>
                <w:color w:val="000000"/>
                <w:sz w:val="20"/>
                <w:szCs w:val="20"/>
              </w:rPr>
              <w:br/>
              <w:t xml:space="preserve">• napięcie zasilania 5V - możliwość zasilania z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 banku</w:t>
            </w:r>
            <w:r w:rsidRPr="00214C92">
              <w:rPr>
                <w:color w:val="000000"/>
                <w:sz w:val="20"/>
                <w:szCs w:val="20"/>
              </w:rPr>
              <w:br/>
              <w:t>• ergonomiczny uchwyt z wyściółką gumową</w:t>
            </w:r>
            <w:r w:rsidRPr="00214C92">
              <w:rPr>
                <w:color w:val="000000"/>
                <w:sz w:val="20"/>
                <w:szCs w:val="20"/>
              </w:rPr>
              <w:br/>
              <w:t>• kilkadziesiąt karty pracy do użytku zgodnie z podstawą programową Szkoły Podstawowej</w:t>
            </w:r>
            <w:r w:rsidRPr="00214C92">
              <w:rPr>
                <w:color w:val="000000"/>
                <w:sz w:val="20"/>
                <w:szCs w:val="20"/>
              </w:rPr>
              <w:br/>
              <w:t>• przejrzysta podkładka do druku</w:t>
            </w:r>
            <w:r w:rsidRPr="00214C92">
              <w:rPr>
                <w:color w:val="000000"/>
                <w:sz w:val="20"/>
                <w:szCs w:val="20"/>
              </w:rPr>
              <w:br/>
              <w:t>• instrukcja w języku polskim</w:t>
            </w:r>
            <w:r w:rsidRPr="00214C92">
              <w:rPr>
                <w:color w:val="000000"/>
                <w:sz w:val="20"/>
                <w:szCs w:val="20"/>
              </w:rPr>
              <w:br/>
              <w:t xml:space="preserve">• obsługa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filamentów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: PCL, PLA,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nGEN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4C92">
              <w:rPr>
                <w:color w:val="000000"/>
                <w:sz w:val="20"/>
                <w:szCs w:val="20"/>
              </w:rPr>
              <w:t>nGen_FLEX</w:t>
            </w:r>
            <w:proofErr w:type="spellEnd"/>
            <w:r w:rsidRPr="00214C92">
              <w:rPr>
                <w:color w:val="000000"/>
                <w:sz w:val="20"/>
                <w:szCs w:val="20"/>
              </w:rPr>
              <w:t>, ABS, PET-G i innych</w:t>
            </w:r>
          </w:p>
        </w:tc>
        <w:tc>
          <w:tcPr>
            <w:tcW w:w="1275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993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655C2" w:rsidRPr="00222A63" w:rsidTr="00E20BA9">
        <w:tc>
          <w:tcPr>
            <w:tcW w:w="284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55C2" w:rsidRPr="00222A63" w:rsidRDefault="009655C2" w:rsidP="00E20B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655C2" w:rsidRPr="00222A63" w:rsidRDefault="009655C2" w:rsidP="00E20BA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55C2" w:rsidRPr="00222A63" w:rsidRDefault="009655C2" w:rsidP="00E20B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655C2" w:rsidRDefault="009655C2" w:rsidP="009655C2">
      <w:pPr>
        <w:spacing w:line="360" w:lineRule="auto"/>
        <w:ind w:left="62" w:firstLine="648"/>
        <w:jc w:val="both"/>
      </w:pPr>
    </w:p>
    <w:p w:rsidR="009655C2" w:rsidRDefault="009655C2" w:rsidP="009655C2">
      <w:pPr>
        <w:jc w:val="both"/>
      </w:pPr>
    </w:p>
    <w:p w:rsidR="009655C2" w:rsidRPr="001E1600" w:rsidRDefault="009655C2" w:rsidP="009655C2">
      <w:pPr>
        <w:jc w:val="both"/>
      </w:pPr>
    </w:p>
    <w:p w:rsidR="009655C2" w:rsidRDefault="009655C2" w:rsidP="009655C2">
      <w:pPr>
        <w:ind w:left="60"/>
      </w:pPr>
      <w:r>
        <w:t xml:space="preserve">Łączna cena brutto……………………… PLN </w:t>
      </w:r>
    </w:p>
    <w:p w:rsidR="009655C2" w:rsidRDefault="009655C2" w:rsidP="009655C2">
      <w:pPr>
        <w:ind w:left="60"/>
      </w:pPr>
    </w:p>
    <w:p w:rsidR="009655C2" w:rsidRPr="001513EF" w:rsidRDefault="009655C2" w:rsidP="009655C2">
      <w:pPr>
        <w:ind w:left="60"/>
        <w:rPr>
          <w:b/>
          <w:bCs/>
          <w:color w:val="0C0B0B"/>
          <w:shd w:val="clear" w:color="auto" w:fill="FFFFFF"/>
        </w:rPr>
      </w:pPr>
      <w:r>
        <w:t>(słownie………………………………………….………………………………………….)</w:t>
      </w:r>
    </w:p>
    <w:p w:rsidR="009655C2" w:rsidRDefault="009655C2" w:rsidP="009655C2">
      <w:pPr>
        <w:ind w:left="2124"/>
        <w:jc w:val="center"/>
      </w:pPr>
    </w:p>
    <w:p w:rsidR="009655C2" w:rsidRDefault="009655C2" w:rsidP="009655C2">
      <w:pPr>
        <w:ind w:left="2124"/>
        <w:jc w:val="right"/>
      </w:pPr>
      <w:r>
        <w:t>………………………………………………………..</w:t>
      </w:r>
    </w:p>
    <w:p w:rsidR="009655C2" w:rsidRDefault="009655C2" w:rsidP="009655C2">
      <w:pPr>
        <w:ind w:left="2124"/>
        <w:jc w:val="right"/>
      </w:pPr>
    </w:p>
    <w:p w:rsidR="009655C2" w:rsidRDefault="009655C2" w:rsidP="009655C2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Podpis/y składającego ofertę/ upoważnionego do składania </w:t>
      </w:r>
    </w:p>
    <w:p w:rsidR="009655C2" w:rsidRDefault="009655C2" w:rsidP="009655C2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>oświadczeń woli w imieniu oferenta</w:t>
      </w:r>
    </w:p>
    <w:p w:rsidR="009655C2" w:rsidRDefault="009655C2" w:rsidP="009655C2"/>
    <w:p w:rsidR="00E5364D" w:rsidRDefault="00E5364D">
      <w:bookmarkStart w:id="0" w:name="_GoBack"/>
      <w:bookmarkEnd w:id="0"/>
    </w:p>
    <w:sectPr w:rsidR="00E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2"/>
    <w:rsid w:val="009655C2"/>
    <w:rsid w:val="00E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A229-B85E-46D9-9562-D41BF00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55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2023-11-03T12:19:00Z</dcterms:created>
  <dcterms:modified xsi:type="dcterms:W3CDTF">2023-11-03T12:19:00Z</dcterms:modified>
</cp:coreProperties>
</file>