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F951" w14:textId="77777777" w:rsidR="007617C0" w:rsidRDefault="007617C0" w:rsidP="00353CE1">
      <w:pPr>
        <w:pStyle w:val="Akapitzlist"/>
        <w:jc w:val="both"/>
        <w:rPr>
          <w:rFonts w:ascii="Sylfaen" w:hAnsi="Sylfaen"/>
          <w:sz w:val="24"/>
          <w:szCs w:val="24"/>
        </w:rPr>
      </w:pPr>
    </w:p>
    <w:p w14:paraId="6B9A739D" w14:textId="77777777" w:rsidR="007617C0" w:rsidRDefault="007617C0" w:rsidP="00353CE1">
      <w:pPr>
        <w:pStyle w:val="Akapitzlist"/>
        <w:jc w:val="both"/>
        <w:rPr>
          <w:rFonts w:ascii="Sylfaen" w:hAnsi="Sylfaen"/>
          <w:sz w:val="24"/>
          <w:szCs w:val="24"/>
        </w:rPr>
      </w:pPr>
    </w:p>
    <w:p w14:paraId="7EA720D2" w14:textId="6A3DC770" w:rsidR="007617C0" w:rsidRPr="00EE2832" w:rsidRDefault="006A199A" w:rsidP="007617C0">
      <w:pPr>
        <w:jc w:val="both"/>
        <w:rPr>
          <w:rFonts w:ascii="Sylfaen" w:hAnsi="Sylfaen"/>
          <w:sz w:val="24"/>
          <w:szCs w:val="24"/>
        </w:rPr>
      </w:pPr>
      <w:r>
        <w:rPr>
          <w:sz w:val="24"/>
          <w:szCs w:val="24"/>
        </w:rPr>
        <w:t xml:space="preserve">        </w:t>
      </w:r>
      <w:r w:rsidR="007617C0" w:rsidRPr="005875AF">
        <w:rPr>
          <w:sz w:val="24"/>
          <w:szCs w:val="24"/>
        </w:rPr>
        <w:t>PR</w:t>
      </w:r>
      <w:r w:rsidR="007617C0" w:rsidRPr="00EE2832">
        <w:rPr>
          <w:rFonts w:ascii="Sylfaen" w:hAnsi="Sylfaen"/>
          <w:sz w:val="24"/>
          <w:szCs w:val="24"/>
        </w:rPr>
        <w:t xml:space="preserve">ZEDMIOTOWE ZASADY OCENIANIA Z RELIGII W KLASACH I-III </w:t>
      </w:r>
    </w:p>
    <w:p w14:paraId="6CA31232" w14:textId="400019E6" w:rsidR="007617C0" w:rsidRPr="00EE2832" w:rsidRDefault="006A199A" w:rsidP="007617C0">
      <w:pPr>
        <w:jc w:val="both"/>
        <w:rPr>
          <w:rFonts w:ascii="Sylfaen" w:hAnsi="Sylfaen"/>
          <w:sz w:val="24"/>
          <w:szCs w:val="24"/>
        </w:rPr>
      </w:pPr>
      <w:r>
        <w:rPr>
          <w:rFonts w:ascii="Sylfaen" w:hAnsi="Sylfaen"/>
          <w:sz w:val="24"/>
          <w:szCs w:val="24"/>
        </w:rPr>
        <w:t xml:space="preserve">      </w:t>
      </w:r>
      <w:r w:rsidR="007617C0" w:rsidRPr="00EE2832">
        <w:rPr>
          <w:rFonts w:ascii="Sylfaen" w:hAnsi="Sylfaen"/>
          <w:sz w:val="24"/>
          <w:szCs w:val="24"/>
        </w:rPr>
        <w:t xml:space="preserve">Ocenianie osiągnięć edukacyjnych ucznia z religii polega na rozpoznawaniu przez nauczyciela poziomu i postępów w opanowaniu przez ucznia wiadomości i umiejętności </w:t>
      </w:r>
      <w:r w:rsidR="007617C0">
        <w:rPr>
          <w:rFonts w:ascii="Sylfaen" w:hAnsi="Sylfaen"/>
          <w:sz w:val="24"/>
          <w:szCs w:val="24"/>
        </w:rPr>
        <w:t xml:space="preserve">     </w:t>
      </w:r>
      <w:r w:rsidR="007617C0" w:rsidRPr="00EE2832">
        <w:rPr>
          <w:rFonts w:ascii="Sylfaen" w:hAnsi="Sylfaen"/>
          <w:sz w:val="24"/>
          <w:szCs w:val="24"/>
        </w:rPr>
        <w:t xml:space="preserve">w stosunku do wymagań edukacyjnych wynikających z programu nauczania oraz formułowania oceny. </w:t>
      </w:r>
    </w:p>
    <w:p w14:paraId="46FDF662"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W ocenianiu z religii obowiązują poniższe zasady: </w:t>
      </w:r>
    </w:p>
    <w:p w14:paraId="17E1EEF0" w14:textId="77777777" w:rsidR="007617C0" w:rsidRPr="00EE2832" w:rsidRDefault="007617C0" w:rsidP="007617C0">
      <w:pPr>
        <w:jc w:val="both"/>
        <w:rPr>
          <w:rFonts w:ascii="Sylfaen" w:hAnsi="Sylfaen"/>
          <w:sz w:val="24"/>
          <w:szCs w:val="24"/>
        </w:rPr>
      </w:pPr>
      <w:r w:rsidRPr="00EE2832">
        <w:rPr>
          <w:rFonts w:ascii="Sylfaen" w:hAnsi="Sylfaen"/>
          <w:sz w:val="24"/>
          <w:szCs w:val="24"/>
        </w:rPr>
        <w:t>1. Obiektywność – zastosowanie jednolitych norm i kryteriów oceniania.</w:t>
      </w:r>
    </w:p>
    <w:p w14:paraId="51981ECA"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2. Jawność – podawanie na bieżąco wyników pracy ucznia (systematyczne wpisywanie do dziennika elektronicznego). </w:t>
      </w:r>
    </w:p>
    <w:p w14:paraId="53E20EA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3. Instruktywność – wskazanie na występujące braki. Metody kontroli i ocen: </w:t>
      </w:r>
    </w:p>
    <w:p w14:paraId="22595D16"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1. Konwencjonalne (bieżąca kontrola, prace pisemne, posługiwanie się książką, ćwiczenia praktyczne, kontrola graficzna, obserwacja uczniów w toku ich pracy itp.). </w:t>
      </w:r>
    </w:p>
    <w:p w14:paraId="5954D9DA"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2. Techniczne sposoby kontrolowania procesu dydaktycznego (kontrola i ocena przy pomocy zróżnicowanych zadań ). </w:t>
      </w:r>
    </w:p>
    <w:p w14:paraId="27365744"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Sposoby oceniania: - wartościowanie gestem, słowem, mimiką, - stopnie, </w:t>
      </w:r>
    </w:p>
    <w:p w14:paraId="6ABE81B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Na ocenę z religii nie ma wpływu udział w praktykach religijnych (np. uczestnictwo we Mszy Świętej). </w:t>
      </w:r>
    </w:p>
    <w:p w14:paraId="298394F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Cele PZO: </w:t>
      </w:r>
    </w:p>
    <w:p w14:paraId="37F76E46" w14:textId="77777777" w:rsidR="007617C0" w:rsidRPr="00EE2832" w:rsidRDefault="007617C0" w:rsidP="007617C0">
      <w:pPr>
        <w:jc w:val="both"/>
        <w:rPr>
          <w:rFonts w:ascii="Sylfaen" w:hAnsi="Sylfaen"/>
          <w:sz w:val="24"/>
          <w:szCs w:val="24"/>
        </w:rPr>
      </w:pPr>
      <w:r w:rsidRPr="00EE2832">
        <w:rPr>
          <w:rFonts w:ascii="Sylfaen" w:hAnsi="Sylfaen"/>
          <w:sz w:val="24"/>
          <w:szCs w:val="24"/>
        </w:rPr>
        <w:t>1. Poinformowanie ucznia o poziomie jego osiągnięć edukacyjnych i postępach w tym zakresie.</w:t>
      </w:r>
    </w:p>
    <w:p w14:paraId="2A4E4E65"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2. Kształtowanie motywacji do uczenia się oraz wspieranie aktywności edukacyjnej ucznia. </w:t>
      </w:r>
    </w:p>
    <w:p w14:paraId="19223FC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3. Pomoc uczniowi w samodzielnym planowaniu swego rozwoju intelektualnego </w:t>
      </w:r>
      <w:r>
        <w:rPr>
          <w:rFonts w:ascii="Sylfaen" w:hAnsi="Sylfaen"/>
          <w:sz w:val="24"/>
          <w:szCs w:val="24"/>
        </w:rPr>
        <w:t xml:space="preserve">                               </w:t>
      </w:r>
      <w:r w:rsidRPr="00EE2832">
        <w:rPr>
          <w:rFonts w:ascii="Sylfaen" w:hAnsi="Sylfaen"/>
          <w:sz w:val="24"/>
          <w:szCs w:val="24"/>
        </w:rPr>
        <w:t>i duchowego.</w:t>
      </w:r>
    </w:p>
    <w:p w14:paraId="51F65D6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4. Dostarczenie rodzicom (prawnym opiekunom) i nauczycielom informacji o postępach, trudnościach, specjalnych uzdolnieniach ucznia. </w:t>
      </w:r>
    </w:p>
    <w:p w14:paraId="736A58FD" w14:textId="77777777" w:rsidR="007617C0" w:rsidRPr="00EE2832" w:rsidRDefault="007617C0" w:rsidP="007617C0">
      <w:pPr>
        <w:jc w:val="both"/>
        <w:rPr>
          <w:rFonts w:ascii="Sylfaen" w:hAnsi="Sylfaen"/>
          <w:sz w:val="24"/>
          <w:szCs w:val="24"/>
        </w:rPr>
      </w:pPr>
      <w:r w:rsidRPr="00EE2832">
        <w:rPr>
          <w:rFonts w:ascii="Sylfaen" w:hAnsi="Sylfaen"/>
          <w:sz w:val="24"/>
          <w:szCs w:val="24"/>
        </w:rPr>
        <w:t>5. Budzenie zainteresowania przesłaniem Bożym.</w:t>
      </w:r>
    </w:p>
    <w:p w14:paraId="51E4C590"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6. Uzdolnienie do odczytania w nauczaniu biblijnym wezwania Bożego dla swego życia. </w:t>
      </w:r>
    </w:p>
    <w:p w14:paraId="507C15A1" w14:textId="77777777" w:rsidR="007617C0" w:rsidRPr="00EE2832" w:rsidRDefault="007617C0" w:rsidP="007617C0">
      <w:pPr>
        <w:jc w:val="both"/>
        <w:rPr>
          <w:rFonts w:ascii="Sylfaen" w:hAnsi="Sylfaen"/>
          <w:sz w:val="24"/>
          <w:szCs w:val="24"/>
        </w:rPr>
      </w:pPr>
      <w:r w:rsidRPr="00EE2832">
        <w:rPr>
          <w:rFonts w:ascii="Sylfaen" w:hAnsi="Sylfaen"/>
          <w:sz w:val="24"/>
          <w:szCs w:val="24"/>
        </w:rPr>
        <w:t>7. Pogłębione przeżywanie roku liturgicznego i sakramentów.</w:t>
      </w:r>
    </w:p>
    <w:p w14:paraId="4356A60B"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8. Kształtowanie sumienia. </w:t>
      </w:r>
    </w:p>
    <w:p w14:paraId="6E2CC4B1" w14:textId="77777777" w:rsidR="007617C0" w:rsidRPr="00EE2832" w:rsidRDefault="007617C0" w:rsidP="007617C0">
      <w:pPr>
        <w:jc w:val="both"/>
        <w:rPr>
          <w:rFonts w:ascii="Sylfaen" w:hAnsi="Sylfaen"/>
          <w:sz w:val="24"/>
          <w:szCs w:val="24"/>
        </w:rPr>
      </w:pPr>
      <w:r w:rsidRPr="00EE2832">
        <w:rPr>
          <w:rFonts w:ascii="Sylfaen" w:hAnsi="Sylfaen"/>
          <w:sz w:val="24"/>
          <w:szCs w:val="24"/>
        </w:rPr>
        <w:lastRenderedPageBreak/>
        <w:t xml:space="preserve">9. Gotowość otwarcia się na Boga w modlitwie. </w:t>
      </w:r>
    </w:p>
    <w:p w14:paraId="4682AC31"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10. Poczucie przynależności, posiadanie własnego miejsca i odczytywanie własnych zadań w społeczności Kościoła, narodzie, rodzinie, grupie szkolnej i koleżeńskiej. </w:t>
      </w:r>
    </w:p>
    <w:p w14:paraId="1E14B13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Zasady PZO: </w:t>
      </w:r>
    </w:p>
    <w:p w14:paraId="1AE0380B"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 xml:space="preserve">Nauczyciel, na początku roku szkolnego, informuje uczniów  o wymaganiach edukacyjnych z katechezy wynikających z realizowanego programu nauczania oraz o sposobach sprawdzania osiągnieć edukacyjnych uczniów. </w:t>
      </w:r>
    </w:p>
    <w:p w14:paraId="26D2D165"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 xml:space="preserve"> Uczeń jest zobowiązany do noszenia zeszytu, podręcznika oraz do systematycznego odrabiania zadanych zadań. </w:t>
      </w:r>
    </w:p>
    <w:p w14:paraId="00B7C98A"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Brak pracy domowej, zeszytu, podręcznika odnotowuje się znakiem (np.). Uczeń dwukrotnie może z tego skorzystać, za trzecim razem taki znak równa się ocenie niedostatecznej.</w:t>
      </w:r>
    </w:p>
    <w:p w14:paraId="25BB6F4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Obszary podlegające ocenianiu na katechezie w klasach I-III: </w:t>
      </w:r>
    </w:p>
    <w:p w14:paraId="22A9B15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1. Krótkie wypowiedzi ustne. </w:t>
      </w:r>
    </w:p>
    <w:p w14:paraId="6305502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2. Prowadzenie zeszytu oraz wykonywanie ćwiczeń w podręczniku. </w:t>
      </w:r>
    </w:p>
    <w:p w14:paraId="5DE1B05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3. Prace domowe. </w:t>
      </w:r>
    </w:p>
    <w:p w14:paraId="3635ED0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4. Aktywność ucznia na lekcji. </w:t>
      </w:r>
    </w:p>
    <w:p w14:paraId="4DD37BC3"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5. Śpiew poznanych pieśni.</w:t>
      </w:r>
    </w:p>
    <w:p w14:paraId="453FCD9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6. Znajomość podstawowych wiadomości katechizmowych. </w:t>
      </w:r>
    </w:p>
    <w:p w14:paraId="3BBF0D5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7. Wiadomości i umiejętności związane z realizowanym programem. </w:t>
      </w:r>
    </w:p>
    <w:p w14:paraId="2B6ED91C"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8. Wiadomości związane z rokiem liturgicznym.</w:t>
      </w:r>
    </w:p>
    <w:p w14:paraId="568BC43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9. Znajomość modlitw, przygotowanie do katechezy.</w:t>
      </w:r>
    </w:p>
    <w:p w14:paraId="4AF4336C"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10. Zadania dodatkowe, praca na katechezie. </w:t>
      </w:r>
    </w:p>
    <w:p w14:paraId="1565993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Oceny wyrażone w stopniach dzielą się na: </w:t>
      </w:r>
    </w:p>
    <w:p w14:paraId="75B3AAC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cząstkowe, określające poziom wiadomości i umiejętności ucznia ze zrealizowanej części programu; </w:t>
      </w:r>
    </w:p>
    <w:p w14:paraId="08AC297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okresowe i roczne, określające ogólny poziom wiadomości i umiejętności ucznia przewidziany w programie nauczania na dany rok szkolny. </w:t>
      </w:r>
    </w:p>
    <w:p w14:paraId="4FBF1CC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Oceny cząstkowe: </w:t>
      </w:r>
    </w:p>
    <w:p w14:paraId="71C0161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celujący (6) </w:t>
      </w:r>
    </w:p>
    <w:p w14:paraId="711C971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bardzo dobry (5) </w:t>
      </w:r>
    </w:p>
    <w:p w14:paraId="70DC6D3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dobry (4) </w:t>
      </w:r>
    </w:p>
    <w:p w14:paraId="5356FBE6"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dostateczny (3)</w:t>
      </w:r>
    </w:p>
    <w:p w14:paraId="4B0A7873"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dopuszczający (2) </w:t>
      </w:r>
    </w:p>
    <w:p w14:paraId="6BBBC21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niedostateczny (1) </w:t>
      </w:r>
    </w:p>
    <w:p w14:paraId="1D1114C4"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Ogólne kryteria ocen z religii. </w:t>
      </w:r>
    </w:p>
    <w:p w14:paraId="3356702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Ocenianie polega na rozpoznawaniu poziomu postępów w opanowaniu wiedzy przez ucznia w stosunku do wymagań edukacyjnych. W zależności od osiągnięć uczeń może otrzymać: </w:t>
      </w:r>
    </w:p>
    <w:p w14:paraId="161976E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lastRenderedPageBreak/>
        <w:t>Celujący (6), gdy:</w:t>
      </w:r>
    </w:p>
    <w:p w14:paraId="69F3B45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posiada uzupełniony zeszyt oraz wzorowo wykonane ćwiczenia w podręczniku, </w:t>
      </w:r>
    </w:p>
    <w:p w14:paraId="455961F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zna biegle „Mały katechizm”, </w:t>
      </w:r>
    </w:p>
    <w:p w14:paraId="110F1E3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bierze czynny udział w katechezie,</w:t>
      </w:r>
    </w:p>
    <w:p w14:paraId="0C06D84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spełnia wymagania na ocenę bardzo dobrą, </w:t>
      </w:r>
    </w:p>
    <w:p w14:paraId="7DA413C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poznaną wiedzę wykorzystuje w praktyce,</w:t>
      </w:r>
    </w:p>
    <w:p w14:paraId="1A96A58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bierze udział w konkursach religijnych.</w:t>
      </w:r>
    </w:p>
    <w:p w14:paraId="20594B1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Bardzo dobry (5), gdy: </w:t>
      </w:r>
    </w:p>
    <w:p w14:paraId="1CA3894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opanował pełny zakres wiedzy i umiejętności określony programem nauczania katechezy,</w:t>
      </w:r>
    </w:p>
    <w:p w14:paraId="48D6384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posiada uzupełniony zeszyt oraz bardzo dobrze wykonuje ćwiczenia w podręczniku, - sprawnie posługuje się zdobytymi wiadomościami, </w:t>
      </w:r>
    </w:p>
    <w:p w14:paraId="5D3A645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chętnie i systematycznie uczestniczy w katechezie,</w:t>
      </w:r>
    </w:p>
    <w:p w14:paraId="2429632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wyróżnia się aktywnością na tle grupy katechizowanych,</w:t>
      </w:r>
    </w:p>
    <w:p w14:paraId="62CDDCC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zachowuje szacunek dla „świętych” miejsc, Słowa Bożego oraz znaków religijnych. </w:t>
      </w:r>
    </w:p>
    <w:p w14:paraId="0E9BCA0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Dobry (4), gdy:</w:t>
      </w:r>
    </w:p>
    <w:p w14:paraId="09A28BE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dobrze opanował wiadomości i umiejętności określone w programie nauczania, </w:t>
      </w:r>
    </w:p>
    <w:p w14:paraId="3BDD94C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posiada uzupełniony zeszyt oraz dobrze wykonuje ćwiczenia w podręczniku, </w:t>
      </w:r>
    </w:p>
    <w:p w14:paraId="3EA06B4F"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dysponuje dobrą umiejętnością zastosowania zdobytych wiadomości,</w:t>
      </w:r>
    </w:p>
    <w:p w14:paraId="2B417C3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podstawa ucznia nie budzi zastrzeżeń, szacunek dla świętych miejsc, przedmiotów, osób, </w:t>
      </w:r>
    </w:p>
    <w:p w14:paraId="0A46D42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osiąga postępy podczas prowadzonych zajęć,</w:t>
      </w:r>
    </w:p>
    <w:p w14:paraId="5A466A6F"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Dostateczny (3), gdy: </w:t>
      </w:r>
    </w:p>
    <w:p w14:paraId="5A6E04F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opanował wiadomości i umiejętności umożliwiające zdobywanie dalszej wiedzy, </w:t>
      </w:r>
    </w:p>
    <w:p w14:paraId="49C1F72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dysponuje przeciętną wiedzą w zakresie materiału przewidywanego programem,</w:t>
      </w:r>
    </w:p>
    <w:p w14:paraId="3133C1E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postawa ucznia nie budzi zastrzeżeń. </w:t>
      </w:r>
    </w:p>
    <w:p w14:paraId="29A284E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Dopuszczający (2), gdy: </w:t>
      </w:r>
    </w:p>
    <w:p w14:paraId="5AD0439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niechętnie bierze udział w katechezie,</w:t>
      </w:r>
    </w:p>
    <w:p w14:paraId="02BCE26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zdobyte wiadomości są niewystarczające na uzyskanie przez ucznia podstawowej wiedzy religijnej,</w:t>
      </w:r>
    </w:p>
    <w:p w14:paraId="2345486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proste zadania o niewielkim stopniu trudności rozwiązuje przy pomocy nauczyciela, - niesystematycznie prowadzi zeszyt ćwiczeń i są w nim braki. </w:t>
      </w:r>
    </w:p>
    <w:p w14:paraId="33F774D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Niedostateczny (1), gdy:</w:t>
      </w:r>
    </w:p>
    <w:p w14:paraId="374AD37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nie opanował podstawowych umiejętności i wiadomości z zakresu oceny dopuszczającej, </w:t>
      </w:r>
    </w:p>
    <w:p w14:paraId="4C9E86B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jest bierny, odmawia wszelkiej współpracy, </w:t>
      </w:r>
    </w:p>
    <w:p w14:paraId="78A4080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nie posiada zeszytu, nie ma uzupełnionych ćwiczeń w podręczniku, </w:t>
      </w:r>
    </w:p>
    <w:p w14:paraId="47D5E38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lekceważy przedmiot. </w:t>
      </w:r>
    </w:p>
    <w:p w14:paraId="7387190B" w14:textId="77777777" w:rsidR="007617C0" w:rsidRDefault="007617C0" w:rsidP="007617C0">
      <w:pPr>
        <w:pStyle w:val="Akapitzlist"/>
        <w:jc w:val="both"/>
        <w:rPr>
          <w:rFonts w:ascii="Sylfaen" w:hAnsi="Sylfaen"/>
          <w:sz w:val="24"/>
          <w:szCs w:val="24"/>
        </w:rPr>
      </w:pPr>
      <w:r w:rsidRPr="00EE2832">
        <w:rPr>
          <w:rFonts w:ascii="Sylfaen" w:hAnsi="Sylfaen"/>
          <w:sz w:val="24"/>
          <w:szCs w:val="24"/>
        </w:rPr>
        <w:t xml:space="preserve">     W procesie oceniania obowiązuje stosowanie zasady kumulowania wymagań tzn. że ocenę wyższą może otrzymać uczeń, który spełnia wymagania przypisane ocenom niższym. Na ocenę </w:t>
      </w:r>
      <w:proofErr w:type="spellStart"/>
      <w:r w:rsidRPr="00EE2832">
        <w:rPr>
          <w:rFonts w:ascii="Sylfaen" w:hAnsi="Sylfaen"/>
          <w:sz w:val="24"/>
          <w:szCs w:val="24"/>
        </w:rPr>
        <w:t>końcoworoczną</w:t>
      </w:r>
      <w:proofErr w:type="spellEnd"/>
      <w:r w:rsidRPr="00EE2832">
        <w:rPr>
          <w:rFonts w:ascii="Sylfaen" w:hAnsi="Sylfaen"/>
          <w:sz w:val="24"/>
          <w:szCs w:val="24"/>
        </w:rPr>
        <w:t xml:space="preserve"> składają się wyniki uzyskane w obu </w:t>
      </w:r>
      <w:r w:rsidRPr="00EE2832">
        <w:rPr>
          <w:rFonts w:ascii="Sylfaen" w:hAnsi="Sylfaen"/>
          <w:sz w:val="24"/>
          <w:szCs w:val="24"/>
        </w:rPr>
        <w:lastRenderedPageBreak/>
        <w:t xml:space="preserve">półroczach. Oceny okresowe nie są średnią arytmetyczną ocen cząstkowych, większą rangę nadaje się ocenie prac pisemnych. Ocena półroczna i </w:t>
      </w:r>
      <w:proofErr w:type="spellStart"/>
      <w:r w:rsidRPr="00EE2832">
        <w:rPr>
          <w:rFonts w:ascii="Sylfaen" w:hAnsi="Sylfaen"/>
          <w:sz w:val="24"/>
          <w:szCs w:val="24"/>
        </w:rPr>
        <w:t>końcoworoczna</w:t>
      </w:r>
      <w:proofErr w:type="spellEnd"/>
      <w:r w:rsidRPr="00EE2832">
        <w:rPr>
          <w:rFonts w:ascii="Sylfaen" w:hAnsi="Sylfaen"/>
          <w:sz w:val="24"/>
          <w:szCs w:val="24"/>
        </w:rPr>
        <w:t xml:space="preserve"> nie jest wystawiana na podstawie średniej arytmetycznej. Ocena </w:t>
      </w:r>
      <w:proofErr w:type="spellStart"/>
      <w:r w:rsidRPr="00EE2832">
        <w:rPr>
          <w:rFonts w:ascii="Sylfaen" w:hAnsi="Sylfaen"/>
          <w:sz w:val="24"/>
          <w:szCs w:val="24"/>
        </w:rPr>
        <w:t>końcoworoczna</w:t>
      </w:r>
      <w:proofErr w:type="spellEnd"/>
      <w:r w:rsidRPr="00EE2832">
        <w:rPr>
          <w:rFonts w:ascii="Sylfaen" w:hAnsi="Sylfaen"/>
          <w:sz w:val="24"/>
          <w:szCs w:val="24"/>
        </w:rPr>
        <w:t xml:space="preserve"> wystawiana jest z oceny półrocznej i ocen cząstkowych drugiego półrocza. </w:t>
      </w:r>
    </w:p>
    <w:p w14:paraId="570C5E61" w14:textId="77777777" w:rsidR="00353CE1" w:rsidRPr="00EE2832" w:rsidRDefault="00353CE1" w:rsidP="00353CE1">
      <w:pPr>
        <w:pStyle w:val="Akapitzlist"/>
        <w:jc w:val="both"/>
        <w:rPr>
          <w:rFonts w:ascii="Sylfaen" w:hAnsi="Sylfaen"/>
          <w:sz w:val="24"/>
          <w:szCs w:val="24"/>
        </w:rPr>
      </w:pPr>
    </w:p>
    <w:p w14:paraId="535E77AB" w14:textId="77777777" w:rsidR="00353CE1" w:rsidRDefault="005875AF" w:rsidP="00EE2832">
      <w:pPr>
        <w:pStyle w:val="Akapitzlist"/>
        <w:jc w:val="both"/>
        <w:rPr>
          <w:rFonts w:ascii="Sylfaen" w:hAnsi="Sylfaen"/>
          <w:sz w:val="24"/>
          <w:szCs w:val="24"/>
        </w:rPr>
      </w:pPr>
      <w:r w:rsidRPr="00EE2832">
        <w:rPr>
          <w:rFonts w:ascii="Sylfaen" w:hAnsi="Sylfaen"/>
          <w:sz w:val="24"/>
          <w:szCs w:val="24"/>
        </w:rPr>
        <w:t xml:space="preserve"> WYMAGANIA PODSTAWOWE I PONADPODSTAWOWE Z RELIGII </w:t>
      </w:r>
      <w:r w:rsidR="00353CE1">
        <w:rPr>
          <w:rFonts w:ascii="Sylfaen" w:hAnsi="Sylfaen"/>
          <w:sz w:val="24"/>
          <w:szCs w:val="24"/>
        </w:rPr>
        <w:t xml:space="preserve">                                </w:t>
      </w:r>
      <w:r w:rsidRPr="00EE2832">
        <w:rPr>
          <w:rFonts w:ascii="Sylfaen" w:hAnsi="Sylfaen"/>
          <w:sz w:val="24"/>
          <w:szCs w:val="24"/>
        </w:rPr>
        <w:t xml:space="preserve">W KLASIE III </w:t>
      </w:r>
      <w:r w:rsidR="00DB2B01" w:rsidRPr="00EE2832">
        <w:rPr>
          <w:rFonts w:ascii="Sylfaen" w:hAnsi="Sylfaen"/>
          <w:sz w:val="24"/>
          <w:szCs w:val="24"/>
        </w:rPr>
        <w:t xml:space="preserve">    </w:t>
      </w:r>
    </w:p>
    <w:p w14:paraId="1A8971FB" w14:textId="4D2BACEE" w:rsidR="00DB2B01" w:rsidRPr="00EE2832" w:rsidRDefault="00294FD7" w:rsidP="00EE2832">
      <w:pPr>
        <w:pStyle w:val="Akapitzlist"/>
        <w:jc w:val="both"/>
        <w:rPr>
          <w:rFonts w:ascii="Sylfaen" w:hAnsi="Sylfaen"/>
          <w:sz w:val="24"/>
          <w:szCs w:val="24"/>
        </w:rPr>
      </w:pPr>
      <w:r>
        <w:rPr>
          <w:rFonts w:ascii="Sylfaen" w:hAnsi="Sylfaen"/>
          <w:sz w:val="24"/>
          <w:szCs w:val="24"/>
        </w:rPr>
        <w:t xml:space="preserve">     </w:t>
      </w:r>
      <w:r w:rsidR="005875AF" w:rsidRPr="00EE2832">
        <w:rPr>
          <w:rFonts w:ascii="Sylfaen" w:hAnsi="Sylfaen"/>
          <w:sz w:val="24"/>
          <w:szCs w:val="24"/>
        </w:rPr>
        <w:t>Zasadniczym celem katechizacji w klasie trzeciej jest doprowadzenie dzieci do spotkania z Jezusem Eucharystycznym, przygotowanie ich do pełnego uczestnictwa we Mszy Świętej (do Komunii Świętej i sakramentu pokuty) oraz pogłębianie życia religijnego jako świadomego uczestnictwa w życiu Kościoła, uwrażliwienie dzieci na Słowo Boże, kształtowanie właściwych postaw chrześcijańskich.</w:t>
      </w:r>
      <w:r w:rsidR="00DB2B01" w:rsidRPr="00EE2832">
        <w:rPr>
          <w:rFonts w:ascii="Sylfaen" w:hAnsi="Sylfaen"/>
          <w:sz w:val="24"/>
          <w:szCs w:val="24"/>
        </w:rPr>
        <w:t xml:space="preserve"> </w:t>
      </w:r>
    </w:p>
    <w:p w14:paraId="14CE899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1. Znajomość modlitw: </w:t>
      </w:r>
    </w:p>
    <w:p w14:paraId="4D34711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Znak krzyża,</w:t>
      </w:r>
    </w:p>
    <w:p w14:paraId="72EC7A1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Modlitwa Pańska, </w:t>
      </w:r>
    </w:p>
    <w:p w14:paraId="21817FA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Pozdrowienie Anielskie, </w:t>
      </w:r>
    </w:p>
    <w:p w14:paraId="4BA1F00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Chwała Ojcu,</w:t>
      </w:r>
    </w:p>
    <w:p w14:paraId="7860A07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Dziesięć Przykazań Bożych,</w:t>
      </w:r>
    </w:p>
    <w:p w14:paraId="2E7720B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Pięć przykazań kościelnych, </w:t>
      </w:r>
    </w:p>
    <w:p w14:paraId="2F695738"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Przykazanie miłości, </w:t>
      </w:r>
    </w:p>
    <w:p w14:paraId="0057589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Skład Apostolski, - Credo,</w:t>
      </w:r>
    </w:p>
    <w:p w14:paraId="332076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Chwała na wysokości Bogu, </w:t>
      </w:r>
    </w:p>
    <w:p w14:paraId="2FE4E6D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Główne prawdy wiary, </w:t>
      </w:r>
    </w:p>
    <w:p w14:paraId="686FDBE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Siedem sakramentów świętych, </w:t>
      </w:r>
    </w:p>
    <w:p w14:paraId="14572E8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Akt wiary, nadziei, miłości i żalu, </w:t>
      </w:r>
    </w:p>
    <w:p w14:paraId="11A6524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Modlitwa za zmarłych,</w:t>
      </w:r>
    </w:p>
    <w:p w14:paraId="2704A9F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Modlitwy przed i po nauce,</w:t>
      </w:r>
    </w:p>
    <w:p w14:paraId="6BAF71F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Modlitwy przed i po jedzeniu.</w:t>
      </w:r>
    </w:p>
    <w:p w14:paraId="5E1C963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2. Wiadomości: </w:t>
      </w:r>
    </w:p>
    <w:p w14:paraId="66258BAC"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Uczeń: </w:t>
      </w:r>
    </w:p>
    <w:p w14:paraId="553F563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stosowane podczas celebracji Eucharystii dialogowe formy modlitwy;</w:t>
      </w:r>
    </w:p>
    <w:p w14:paraId="67DB172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elementy strukturalne Mszy Świętej; </w:t>
      </w:r>
    </w:p>
    <w:p w14:paraId="1006512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wydarzenia związane z Męką i śmiercią Jezusa na krzyżu;</w:t>
      </w:r>
    </w:p>
    <w:p w14:paraId="573100B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religijne znaczenie darów chleba i wina; </w:t>
      </w:r>
    </w:p>
    <w:p w14:paraId="28BF6CD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mszalne obrzędy Komunii Świętej;</w:t>
      </w:r>
    </w:p>
    <w:p w14:paraId="030C2520"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religijne znaczenie błogosławieństw stosowanych w liturgii eucharystycznej; </w:t>
      </w:r>
    </w:p>
    <w:p w14:paraId="00482550"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sformułowania wyrażające wiarę w sakramentalną obecność Chrystusa w Kościele; </w:t>
      </w:r>
    </w:p>
    <w:p w14:paraId="34AABB4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dobrane piosenki religijne i pieśni liturgiczne; </w:t>
      </w:r>
    </w:p>
    <w:p w14:paraId="42ABE52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tajemnice różańca i wydarzenia związane z życiem Maryi i Jezusa w nich ukazane; </w:t>
      </w:r>
    </w:p>
    <w:p w14:paraId="448A7F5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umie, z wiarą korzystać z sakramentu pokuty i regularnie przystępować do stołu Pańskiego w szczególności zaś w I piątki miesiąca; </w:t>
      </w:r>
    </w:p>
    <w:p w14:paraId="12079035" w14:textId="64693DA3"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umie z należną czcią odnosić się do Słowa Bożego przekazanego i głoszonego </w:t>
      </w:r>
      <w:r w:rsidR="00294FD7">
        <w:rPr>
          <w:rFonts w:ascii="Sylfaen" w:hAnsi="Sylfaen"/>
          <w:sz w:val="24"/>
          <w:szCs w:val="24"/>
        </w:rPr>
        <w:t xml:space="preserve">                         </w:t>
      </w:r>
      <w:r w:rsidRPr="00EE2832">
        <w:rPr>
          <w:rFonts w:ascii="Sylfaen" w:hAnsi="Sylfaen"/>
          <w:sz w:val="24"/>
          <w:szCs w:val="24"/>
        </w:rPr>
        <w:t xml:space="preserve">w zgromadzeniu eucharystycznym; </w:t>
      </w:r>
    </w:p>
    <w:p w14:paraId="30B62AC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troszczy się o jedność i pokój w Kościele; wzrastać w miłości Boga i bliźniego; </w:t>
      </w:r>
    </w:p>
    <w:p w14:paraId="7844D59C"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świętuje misteria Chrystusa w celebracjach eucharystycznych roku liturgicznego; </w:t>
      </w:r>
    </w:p>
    <w:p w14:paraId="0636D40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umie z wdzięcznością przyjmować błogosławieństwo Boże; </w:t>
      </w:r>
    </w:p>
    <w:p w14:paraId="16752F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naśladuje postawy Jezusa określone w błogosławieństwach;</w:t>
      </w:r>
    </w:p>
    <w:p w14:paraId="3B5394A9" w14:textId="2A50B9CE"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współpracuje z katechetami, rodzicami, nauczycielami i duszpasterzami </w:t>
      </w:r>
      <w:r w:rsidR="00294FD7">
        <w:rPr>
          <w:rFonts w:ascii="Sylfaen" w:hAnsi="Sylfaen"/>
          <w:sz w:val="24"/>
          <w:szCs w:val="24"/>
        </w:rPr>
        <w:t xml:space="preserve">                                </w:t>
      </w:r>
      <w:r w:rsidRPr="00EE2832">
        <w:rPr>
          <w:rFonts w:ascii="Sylfaen" w:hAnsi="Sylfaen"/>
          <w:sz w:val="24"/>
          <w:szCs w:val="24"/>
        </w:rPr>
        <w:t>w przygotowaniu celebracji eucharystycznej z okazji Pierwszej Komunii Świętej;</w:t>
      </w:r>
    </w:p>
    <w:p w14:paraId="54B26CF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daje świadectwo Jezusowi, kierując się w swoim życiu Dekalogiem. </w:t>
      </w:r>
    </w:p>
    <w:p w14:paraId="24E2D1D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Ocena niedostateczna: </w:t>
      </w:r>
    </w:p>
    <w:p w14:paraId="775632E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Uczeń: </w:t>
      </w:r>
    </w:p>
    <w:p w14:paraId="2306B92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nie posiada zeszytu ani książki z ćwiczeniami bądź często ich nie przynosi, </w:t>
      </w:r>
    </w:p>
    <w:p w14:paraId="479E546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odmawia wszelkiej współpracy, </w:t>
      </w:r>
    </w:p>
    <w:p w14:paraId="6D264C98"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ma lekceważący stosunek do przedmiotu i wiary,</w:t>
      </w:r>
    </w:p>
    <w:p w14:paraId="70A0BCE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odznacza się zupełnym brakiem umiejętności stosowania wiedzy w praktyce.</w:t>
      </w:r>
    </w:p>
    <w:p w14:paraId="7522F6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Ocena dopuszczająca:</w:t>
      </w:r>
    </w:p>
    <w:p w14:paraId="62D03CA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w:t>
      </w:r>
    </w:p>
    <w:p w14:paraId="2E095B3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często nie ma zeszytu, ma duże braki w jego prowadzeniu, </w:t>
      </w:r>
    </w:p>
    <w:p w14:paraId="2A0316A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zna, niektóre modlitwy, które są przewidziane programem klasy III, wymaga dużej pomocy nauczyciela przy odpowiedzi,</w:t>
      </w:r>
    </w:p>
    <w:p w14:paraId="1E800C0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posiada niewielkie wiadomości przewidziane programem nauczania klasy III. </w:t>
      </w:r>
    </w:p>
    <w:p w14:paraId="71048080"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Ocena dostateczna:</w:t>
      </w:r>
    </w:p>
    <w:p w14:paraId="4A47F17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w:t>
      </w:r>
    </w:p>
    <w:p w14:paraId="61F77B5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prowadzi zeszyt, ale niestarannie i ma braki w ćwiczeniach zawartych w książce,</w:t>
      </w:r>
    </w:p>
    <w:p w14:paraId="5580B08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niektóre modlitwy, które są przewidziane programem klasy III, </w:t>
      </w:r>
    </w:p>
    <w:p w14:paraId="530E24C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wykazuje się słabą znajomością wiadomości przewidzianych w programie klasy III. Ocena dobra:</w:t>
      </w:r>
    </w:p>
    <w:p w14:paraId="7EE6626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w:t>
      </w:r>
    </w:p>
    <w:p w14:paraId="6F4D5B0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prowadzi zeszyt oraz starannie wykonuje ćwiczenia w podręczniku, </w:t>
      </w:r>
    </w:p>
    <w:p w14:paraId="0C50549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zna większość modlitw programowych, które są przewidziane programem klasy III,</w:t>
      </w:r>
    </w:p>
    <w:p w14:paraId="70092E5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wykazuje się dobrą znajomością wiadomości przewidzianych w programie klasy III. Ocena bardzo dobra: </w:t>
      </w:r>
    </w:p>
    <w:p w14:paraId="0E3D1DE9"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Uczeń:</w:t>
      </w:r>
    </w:p>
    <w:p w14:paraId="7EC8E450"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prowadzi starannie zeszyt oraz pięknie wykonuje ćwiczenia w książce,</w:t>
      </w:r>
    </w:p>
    <w:p w14:paraId="2303F5C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systematycznie uzupełnia ćwiczenia, zadania domowe, </w:t>
      </w:r>
    </w:p>
    <w:p w14:paraId="15337DE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płynnie wypowiada modlitwy, które są przewidziane programem klasy III, </w:t>
      </w:r>
    </w:p>
    <w:p w14:paraId="1C9EA24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jest bardzo aktywny na katechezie, </w:t>
      </w:r>
    </w:p>
    <w:p w14:paraId="679B82E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wykazuję się bardzo dobrą znajomością wiadomości przewidzianych w programie klasy III. </w:t>
      </w:r>
    </w:p>
    <w:p w14:paraId="25154E02"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Ocena celująca: </w:t>
      </w:r>
    </w:p>
    <w:p w14:paraId="67CA52C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Uczeń:</w:t>
      </w:r>
    </w:p>
    <w:p w14:paraId="7F1C56C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prowadzi bardzo starannie zeszyt, a ćwiczenia w książce uzupełnia wzorowo,</w:t>
      </w:r>
    </w:p>
    <w:p w14:paraId="384FA19C"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jest aktywny w trakcie lekcji, </w:t>
      </w:r>
    </w:p>
    <w:p w14:paraId="733D1CD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doskonale zna modlitwy, które są przewidziane programem w klasie III,</w:t>
      </w:r>
    </w:p>
    <w:p w14:paraId="090A603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bierze udział w konkursach religijnych.</w:t>
      </w:r>
    </w:p>
    <w:p w14:paraId="2B4B7CB7" w14:textId="77777777" w:rsidR="00EE2832" w:rsidRPr="00EE2832" w:rsidRDefault="005875AF" w:rsidP="00EE2832">
      <w:pPr>
        <w:pStyle w:val="Akapitzlist"/>
        <w:jc w:val="both"/>
        <w:rPr>
          <w:rFonts w:ascii="Sylfaen" w:hAnsi="Sylfaen"/>
          <w:sz w:val="24"/>
          <w:szCs w:val="24"/>
        </w:rPr>
      </w:pPr>
      <w:bookmarkStart w:id="0" w:name="_Hlk151580982"/>
      <w:r w:rsidRPr="00EE2832">
        <w:rPr>
          <w:rFonts w:ascii="Sylfaen" w:hAnsi="Sylfaen"/>
          <w:sz w:val="24"/>
          <w:szCs w:val="24"/>
        </w:rPr>
        <w:t xml:space="preserve"> DOSTOSOWANIE WYMAGAŃ DLA UCZNIÓW O SPECYFICZNYCH POTRZEBACH EDUKACYJNYCH </w:t>
      </w:r>
    </w:p>
    <w:p w14:paraId="2B403B64" w14:textId="5B585BA8"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1. Dla uczniów posiadających opinię Poradni Psychologiczno- Pedagogicznej kryteria oceniania dostosowane są do ich poziomu umiejętności i możliwości, ocenia się przede wszystkim zaangażowanie, wkład pracy oraz wysiłek włożony </w:t>
      </w:r>
      <w:r w:rsidR="00294FD7">
        <w:rPr>
          <w:rFonts w:ascii="Sylfaen" w:hAnsi="Sylfaen"/>
          <w:sz w:val="24"/>
          <w:szCs w:val="24"/>
        </w:rPr>
        <w:t xml:space="preserve">                                </w:t>
      </w:r>
      <w:r w:rsidRPr="00EE2832">
        <w:rPr>
          <w:rFonts w:ascii="Sylfaen" w:hAnsi="Sylfaen"/>
          <w:sz w:val="24"/>
          <w:szCs w:val="24"/>
        </w:rPr>
        <w:t xml:space="preserve">w przyswojenie wiadomości przez danego ucznia. </w:t>
      </w:r>
    </w:p>
    <w:p w14:paraId="7AB242A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2. Wymagania dostosowuje się indywidualnie na podstawie konkretnej opinii. </w:t>
      </w:r>
    </w:p>
    <w:p w14:paraId="3F91671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3. Uczniowie posiadający informacje o obniżeniu wymagań edukacyjnych otrzymują ocenę dopuszczającą po uzyskaniu 20 procent maksymalnej liczby punktów. </w:t>
      </w:r>
    </w:p>
    <w:p w14:paraId="6C0E62FA"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4. W przypadku uczniów posiadających orzeczenie Poradni Psychologiczno- Pedagogicznej o dysleksji, dysgrafii przy ocenie zadań i prac pisemnych błędy wynikające z orzeczonych dysfunkcji nie mają wpływu na ocenę.</w:t>
      </w:r>
    </w:p>
    <w:p w14:paraId="0C72D33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5. Uczniom posiadającym opinie o wydłużonym czasie pracy wydłuża się czas prac pisemnych lub przewiduje się mniejszą liczbę zadań.</w:t>
      </w:r>
    </w:p>
    <w:p w14:paraId="00305A1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6. Uczniowie mający orzeczenie o trudnościach w pisaniu mogą zaliczać kartkówki i sprawdziany ustnie. </w:t>
      </w:r>
    </w:p>
    <w:p w14:paraId="4C8D6D2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7. Uczniom z upośledzeniem w stopniu lekkim obniża się wymagania programowe a prace pisemne zalicza się na poziomie 50 procent uzyskanych punktów, stosując przeliczanie na oceny wg przyjętej skali. Nauczyciel stosuje metody ułatwiające opanowanie materiału m.in. omawianie niewielkich partii materiału, prostą konstrukcję poleceń ustnych i pisemnych i upewnia się, że zostały przez ucznia dobrze zrozumiane, w razie potrzeby dodatkowo je wyjaśnia. Nauczyciel unika pytań problemowych i często odwołuje się do konkretu.</w:t>
      </w:r>
    </w:p>
    <w:p w14:paraId="094C9C8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8.Przy wykonywaniu zadań manualnych nauczyciel zezwala uczniowi (w miarę potrzeby) na wolniejsze tempo pracy. </w:t>
      </w:r>
    </w:p>
    <w:p w14:paraId="051A5FB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dysortografii • Błędy ortograficzne nie mają wpływu na ocenę pracy pisemnej </w:t>
      </w:r>
    </w:p>
    <w:p w14:paraId="28305384"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dysgrafii: • Nie ocenia się estetyki pisma w zeszycie przedmiotowym lub w zeszycie ćwiczeń oraz na testach i kartkówkach. </w:t>
      </w:r>
    </w:p>
    <w:p w14:paraId="726F501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ma prawo przeczytać nauczycielowi treść pracy pisemnej, gdy ten ma trudności z jej odczytaniem. </w:t>
      </w:r>
    </w:p>
    <w:p w14:paraId="1B015CB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dysleksji: • Zachęcanie uczniów do czytania krótkich tekstów. </w:t>
      </w:r>
    </w:p>
    <w:p w14:paraId="5DF917B4"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Wydłużanie czasu pracy. </w:t>
      </w:r>
    </w:p>
    <w:p w14:paraId="39E339C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Ograniczenie ilości wykonywanych w czasie zajęć ćwiczeń. </w:t>
      </w:r>
    </w:p>
    <w:p w14:paraId="3071131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W stosunku do wszystkich uczniów posiadających jakiekolwiek dysfunkcje, zastosowane zostaną zasady wzmocnienia własnej wartości, motywowania do pracy i doceniania małych sukcesów.</w:t>
      </w:r>
    </w:p>
    <w:p w14:paraId="68D7CCCA"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SPOSOBY DOSTOSOWANIA: </w:t>
      </w:r>
    </w:p>
    <w:p w14:paraId="3878BEF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W trakcie lekcji przy pracy samodzielnej ucznia nauczyciel często podchodzi do ucznia i w razie potrzeby udziela pomocy.</w:t>
      </w:r>
    </w:p>
    <w:p w14:paraId="1E43FF2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 ocenianiu zwracanie większej uwagi na wysiłek włożony w wykonywanie zadań, niż ostateczny efekt końcowy. Podczas odpowiedzi ustnych zadawanie większej ilości prostych pytań. </w:t>
      </w:r>
    </w:p>
    <w:p w14:paraId="161FBBCC"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Zastąpienie pracy pisemnej odpowiedzią ustną (w razie potrzeby).</w:t>
      </w:r>
    </w:p>
    <w:p w14:paraId="365478B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Obniżenie wymagań dotyczących estetyki zeszytu przedmiotowego.</w:t>
      </w:r>
    </w:p>
    <w:p w14:paraId="697CC52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Utrwalanie zdobytych wiadomości przez częste powtarzanie. </w:t>
      </w:r>
    </w:p>
    <w:p w14:paraId="1090A7A2" w14:textId="308AAAC8" w:rsidR="00F83195" w:rsidRDefault="005875AF" w:rsidP="00EE2832">
      <w:pPr>
        <w:pStyle w:val="Akapitzlist"/>
        <w:jc w:val="both"/>
        <w:rPr>
          <w:rFonts w:ascii="Sylfaen" w:hAnsi="Sylfaen"/>
          <w:sz w:val="24"/>
          <w:szCs w:val="24"/>
        </w:rPr>
      </w:pPr>
      <w:r w:rsidRPr="00EE2832">
        <w:rPr>
          <w:rFonts w:ascii="Sylfaen" w:hAnsi="Sylfaen"/>
          <w:sz w:val="24"/>
          <w:szCs w:val="24"/>
        </w:rPr>
        <w:t>- Częste pochwały i radość z sukcesów, choćby najmniejszych</w:t>
      </w:r>
      <w:r w:rsidR="00353CE1">
        <w:rPr>
          <w:rFonts w:ascii="Sylfaen" w:hAnsi="Sylfaen"/>
          <w:sz w:val="24"/>
          <w:szCs w:val="24"/>
        </w:rPr>
        <w:t>.</w:t>
      </w:r>
      <w:bookmarkEnd w:id="0"/>
    </w:p>
    <w:p w14:paraId="76E3ACFF" w14:textId="77777777" w:rsidR="00294FD7" w:rsidRDefault="00294FD7" w:rsidP="00EE2832">
      <w:pPr>
        <w:pStyle w:val="Akapitzlist"/>
        <w:jc w:val="both"/>
        <w:rPr>
          <w:rFonts w:ascii="Sylfaen" w:hAnsi="Sylfaen"/>
          <w:sz w:val="24"/>
          <w:szCs w:val="24"/>
        </w:rPr>
      </w:pPr>
    </w:p>
    <w:p w14:paraId="1E0FC8D3" w14:textId="77777777" w:rsidR="007617C0" w:rsidRPr="00EE2832" w:rsidRDefault="007617C0" w:rsidP="00EE2832">
      <w:pPr>
        <w:pStyle w:val="Akapitzlist"/>
        <w:jc w:val="both"/>
        <w:rPr>
          <w:rFonts w:ascii="Sylfaen" w:hAnsi="Sylfaen"/>
          <w:sz w:val="24"/>
          <w:szCs w:val="24"/>
        </w:rPr>
      </w:pPr>
    </w:p>
    <w:sectPr w:rsidR="007617C0" w:rsidRPr="00EE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D03"/>
    <w:multiLevelType w:val="hybridMultilevel"/>
    <w:tmpl w:val="AAF0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D04CAF"/>
    <w:multiLevelType w:val="hybridMultilevel"/>
    <w:tmpl w:val="CD70E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39272F"/>
    <w:multiLevelType w:val="hybridMultilevel"/>
    <w:tmpl w:val="78AE1A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7241449">
    <w:abstractNumId w:val="0"/>
  </w:num>
  <w:num w:numId="2" w16cid:durableId="725833274">
    <w:abstractNumId w:val="1"/>
  </w:num>
  <w:num w:numId="3" w16cid:durableId="2001930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AF"/>
    <w:rsid w:val="00294FD7"/>
    <w:rsid w:val="002A0C88"/>
    <w:rsid w:val="00353CE1"/>
    <w:rsid w:val="005875AF"/>
    <w:rsid w:val="005F39D4"/>
    <w:rsid w:val="006A199A"/>
    <w:rsid w:val="007617C0"/>
    <w:rsid w:val="007E6F3B"/>
    <w:rsid w:val="00896BA6"/>
    <w:rsid w:val="00BA7B8A"/>
    <w:rsid w:val="00D57ED3"/>
    <w:rsid w:val="00DB2B01"/>
    <w:rsid w:val="00EE2832"/>
    <w:rsid w:val="00F8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F7D2"/>
  <w15:chartTrackingRefBased/>
  <w15:docId w15:val="{45ED2D07-554B-4289-89D8-E60AE797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1853</Words>
  <Characters>11123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1358</dc:creator>
  <cp:keywords/>
  <dc:description/>
  <cp:lastModifiedBy>1358</cp:lastModifiedBy>
  <cp:revision>3</cp:revision>
  <dcterms:created xsi:type="dcterms:W3CDTF">2023-11-22T20:59:00Z</dcterms:created>
  <dcterms:modified xsi:type="dcterms:W3CDTF">2023-11-22T20:59:00Z</dcterms:modified>
</cp:coreProperties>
</file>