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1F" w:rsidRPr="00DA29DC" w:rsidRDefault="00A2301F" w:rsidP="00433AC0">
      <w:pPr>
        <w:pStyle w:val="Default"/>
        <w:rPr>
          <w:rFonts w:asciiTheme="minorHAnsi" w:hAnsiTheme="minorHAnsi" w:cs="Times New Roman"/>
          <w:color w:val="auto"/>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DA29DC" w:rsidRPr="00DA29DC" w:rsidTr="000E38BF">
        <w:tc>
          <w:tcPr>
            <w:tcW w:w="9426" w:type="dxa"/>
            <w:gridSpan w:val="2"/>
            <w:tcBorders>
              <w:top w:val="double" w:sz="4" w:space="0" w:color="auto"/>
              <w:left w:val="double" w:sz="4" w:space="0" w:color="auto"/>
              <w:bottom w:val="single" w:sz="6" w:space="0" w:color="000000"/>
              <w:right w:val="double" w:sz="4" w:space="0" w:color="auto"/>
            </w:tcBorders>
            <w:hideMark/>
          </w:tcPr>
          <w:p w:rsidR="004A3611" w:rsidRPr="00DA29DC" w:rsidRDefault="00380418" w:rsidP="00380418">
            <w:pPr>
              <w:spacing w:after="0"/>
              <w:jc w:val="center"/>
              <w:rPr>
                <w:rFonts w:cs="Times New Roman"/>
                <w:sz w:val="24"/>
                <w:szCs w:val="24"/>
              </w:rPr>
            </w:pPr>
            <w:r w:rsidRPr="00DA29DC">
              <w:rPr>
                <w:rFonts w:cs="Arial"/>
                <w:i/>
                <w:noProof/>
                <w:lang w:eastAsia="cs-CZ"/>
              </w:rPr>
              <w:drawing>
                <wp:anchor distT="0" distB="0" distL="114300" distR="114300" simplePos="0" relativeHeight="251658240" behindDoc="0" locked="0" layoutInCell="1" allowOverlap="1" wp14:anchorId="71C33D98" wp14:editId="6A1EF570">
                  <wp:simplePos x="0" y="0"/>
                  <wp:positionH relativeFrom="column">
                    <wp:posOffset>104140</wp:posOffset>
                  </wp:positionH>
                  <wp:positionV relativeFrom="paragraph">
                    <wp:posOffset>-2540</wp:posOffset>
                  </wp:positionV>
                  <wp:extent cx="394335" cy="424815"/>
                  <wp:effectExtent l="0" t="0" r="5715" b="0"/>
                  <wp:wrapSquare wrapText="bothSides"/>
                  <wp:docPr id="1" name="obrázek 1" descr="ZŠ-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Š-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33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C81" w:rsidRPr="00DA29DC">
              <w:rPr>
                <w:rFonts w:cs="Times New Roman"/>
                <w:sz w:val="24"/>
                <w:szCs w:val="24"/>
              </w:rPr>
              <w:t>Z</w:t>
            </w:r>
            <w:r w:rsidR="00A2301F" w:rsidRPr="00DA29DC">
              <w:rPr>
                <w:rFonts w:cs="Times New Roman"/>
                <w:sz w:val="24"/>
                <w:szCs w:val="24"/>
              </w:rPr>
              <w:t xml:space="preserve">ákladní škola </w:t>
            </w:r>
            <w:r w:rsidR="004A3611" w:rsidRPr="00DA29DC">
              <w:rPr>
                <w:rFonts w:cs="Times New Roman"/>
                <w:sz w:val="24"/>
                <w:szCs w:val="24"/>
              </w:rPr>
              <w:t>a</w:t>
            </w:r>
            <w:r w:rsidR="00A2301F" w:rsidRPr="00DA29DC">
              <w:rPr>
                <w:rFonts w:cs="Times New Roman"/>
                <w:sz w:val="24"/>
                <w:szCs w:val="24"/>
              </w:rPr>
              <w:t xml:space="preserve"> </w:t>
            </w:r>
            <w:r w:rsidR="0064100A" w:rsidRPr="00DA29DC">
              <w:rPr>
                <w:rFonts w:cs="Times New Roman"/>
                <w:sz w:val="24"/>
                <w:szCs w:val="24"/>
              </w:rPr>
              <w:t>p</w:t>
            </w:r>
            <w:r w:rsidR="004A3611" w:rsidRPr="00DA29DC">
              <w:rPr>
                <w:rFonts w:cs="Times New Roman"/>
                <w:sz w:val="24"/>
                <w:szCs w:val="24"/>
              </w:rPr>
              <w:t>raktická škola Hodonín,</w:t>
            </w:r>
          </w:p>
          <w:p w:rsidR="00A2301F" w:rsidRPr="00DA29DC" w:rsidRDefault="0064100A" w:rsidP="00380418">
            <w:pPr>
              <w:spacing w:after="0"/>
              <w:jc w:val="center"/>
              <w:rPr>
                <w:rFonts w:cs="Times New Roman"/>
                <w:sz w:val="24"/>
                <w:szCs w:val="24"/>
              </w:rPr>
            </w:pPr>
            <w:r w:rsidRPr="00DA29DC">
              <w:rPr>
                <w:rFonts w:cs="Times New Roman"/>
                <w:sz w:val="24"/>
                <w:szCs w:val="24"/>
              </w:rPr>
              <w:t>náměstí B. Martinů</w:t>
            </w:r>
            <w:r w:rsidR="00A2301F" w:rsidRPr="00DA29DC">
              <w:rPr>
                <w:rFonts w:cs="Times New Roman"/>
                <w:sz w:val="24"/>
                <w:szCs w:val="24"/>
              </w:rPr>
              <w:t>, příspěvková organizace</w:t>
            </w:r>
          </w:p>
        </w:tc>
      </w:tr>
      <w:tr w:rsidR="00DA29DC" w:rsidRPr="00DA29DC" w:rsidTr="000E38BF">
        <w:trPr>
          <w:cantSplit/>
        </w:trPr>
        <w:tc>
          <w:tcPr>
            <w:tcW w:w="9426" w:type="dxa"/>
            <w:gridSpan w:val="2"/>
            <w:tcBorders>
              <w:top w:val="single" w:sz="6" w:space="0" w:color="000000"/>
              <w:left w:val="double" w:sz="4" w:space="0" w:color="auto"/>
              <w:bottom w:val="single" w:sz="6" w:space="0" w:color="000000"/>
              <w:right w:val="double" w:sz="4" w:space="0" w:color="auto"/>
            </w:tcBorders>
            <w:hideMark/>
          </w:tcPr>
          <w:p w:rsidR="00A2301F" w:rsidRPr="00DA29DC" w:rsidRDefault="00A2301F" w:rsidP="00B45822">
            <w:pPr>
              <w:spacing w:before="120" w:line="240" w:lineRule="atLeast"/>
              <w:jc w:val="center"/>
              <w:rPr>
                <w:rFonts w:cs="Times New Roman"/>
                <w:sz w:val="24"/>
                <w:szCs w:val="24"/>
              </w:rPr>
            </w:pPr>
            <w:r w:rsidRPr="00DA29DC">
              <w:rPr>
                <w:rFonts w:cs="Times New Roman"/>
                <w:sz w:val="24"/>
                <w:szCs w:val="24"/>
              </w:rPr>
              <w:t>ORGANIZAČNÍ ŘÁD ŠKOLY</w:t>
            </w:r>
          </w:p>
        </w:tc>
      </w:tr>
      <w:tr w:rsidR="00DA29DC" w:rsidRPr="00DA29DC" w:rsidTr="000E38BF">
        <w:trPr>
          <w:cantSplit/>
        </w:trPr>
        <w:tc>
          <w:tcPr>
            <w:tcW w:w="9426" w:type="dxa"/>
            <w:gridSpan w:val="2"/>
            <w:tcBorders>
              <w:top w:val="single" w:sz="6" w:space="0" w:color="000000"/>
              <w:left w:val="double" w:sz="4" w:space="0" w:color="auto"/>
              <w:bottom w:val="single" w:sz="6" w:space="0" w:color="000000"/>
              <w:right w:val="double" w:sz="4" w:space="0" w:color="auto"/>
            </w:tcBorders>
            <w:hideMark/>
          </w:tcPr>
          <w:p w:rsidR="00A2301F" w:rsidRPr="00DA29DC" w:rsidRDefault="0061220C" w:rsidP="0061220C">
            <w:pPr>
              <w:spacing w:before="120" w:line="240" w:lineRule="atLeast"/>
              <w:jc w:val="center"/>
              <w:rPr>
                <w:rFonts w:cs="Times New Roman"/>
                <w:sz w:val="24"/>
                <w:szCs w:val="24"/>
              </w:rPr>
            </w:pPr>
            <w:r w:rsidRPr="00DA29DC">
              <w:rPr>
                <w:rFonts w:cs="Times New Roman"/>
                <w:sz w:val="24"/>
                <w:szCs w:val="24"/>
              </w:rPr>
              <w:t xml:space="preserve">Školní řád </w:t>
            </w:r>
            <w:r w:rsidR="00A2301F" w:rsidRPr="00DA29DC">
              <w:rPr>
                <w:rFonts w:cs="Times New Roman"/>
                <w:sz w:val="24"/>
                <w:szCs w:val="24"/>
              </w:rPr>
              <w:t>Praktick</w:t>
            </w:r>
            <w:r w:rsidRPr="00DA29DC">
              <w:rPr>
                <w:rFonts w:cs="Times New Roman"/>
                <w:sz w:val="24"/>
                <w:szCs w:val="24"/>
              </w:rPr>
              <w:t>é</w:t>
            </w:r>
            <w:r w:rsidR="00A2301F" w:rsidRPr="00DA29DC">
              <w:rPr>
                <w:rFonts w:cs="Times New Roman"/>
                <w:sz w:val="24"/>
                <w:szCs w:val="24"/>
              </w:rPr>
              <w:t xml:space="preserve"> škol</w:t>
            </w:r>
            <w:r w:rsidRPr="00DA29DC">
              <w:rPr>
                <w:rFonts w:cs="Times New Roman"/>
                <w:sz w:val="24"/>
                <w:szCs w:val="24"/>
              </w:rPr>
              <w:t>y</w:t>
            </w:r>
            <w:r w:rsidR="00A2301F" w:rsidRPr="00DA29DC">
              <w:rPr>
                <w:rFonts w:cs="Times New Roman"/>
                <w:sz w:val="24"/>
                <w:szCs w:val="24"/>
              </w:rPr>
              <w:t xml:space="preserve"> jednolet</w:t>
            </w:r>
            <w:r w:rsidRPr="00DA29DC">
              <w:rPr>
                <w:rFonts w:cs="Times New Roman"/>
                <w:sz w:val="24"/>
                <w:szCs w:val="24"/>
              </w:rPr>
              <w:t>é</w:t>
            </w:r>
          </w:p>
        </w:tc>
      </w:tr>
      <w:tr w:rsidR="00715FAF" w:rsidRPr="00DA29DC" w:rsidTr="000E38BF">
        <w:tc>
          <w:tcPr>
            <w:tcW w:w="4465" w:type="dxa"/>
            <w:tcBorders>
              <w:top w:val="single" w:sz="6" w:space="0" w:color="000000"/>
              <w:left w:val="double" w:sz="4" w:space="0" w:color="auto"/>
              <w:bottom w:val="double" w:sz="4" w:space="0" w:color="auto"/>
              <w:right w:val="single" w:sz="6" w:space="0" w:color="000000"/>
            </w:tcBorders>
          </w:tcPr>
          <w:p w:rsidR="00715FAF" w:rsidRPr="00DA29DC" w:rsidRDefault="00715FAF" w:rsidP="00715FAF">
            <w:pPr>
              <w:spacing w:before="120" w:line="240" w:lineRule="atLeast"/>
            </w:pPr>
            <w:r w:rsidRPr="00DA29DC">
              <w:t>Směrnice nabývá platnosti ode dne:</w:t>
            </w:r>
          </w:p>
        </w:tc>
        <w:tc>
          <w:tcPr>
            <w:tcW w:w="4961" w:type="dxa"/>
            <w:tcBorders>
              <w:top w:val="single" w:sz="6" w:space="0" w:color="000000"/>
              <w:left w:val="single" w:sz="6" w:space="0" w:color="000000"/>
              <w:bottom w:val="double" w:sz="4" w:space="0" w:color="auto"/>
              <w:right w:val="double" w:sz="4" w:space="0" w:color="auto"/>
            </w:tcBorders>
          </w:tcPr>
          <w:p w:rsidR="00715FAF" w:rsidRPr="00DA29DC" w:rsidRDefault="00715FAF" w:rsidP="00DB177C">
            <w:pPr>
              <w:spacing w:before="120" w:line="240" w:lineRule="atLeast"/>
            </w:pPr>
            <w:r w:rsidRPr="00DA29DC">
              <w:t xml:space="preserve">k 1. </w:t>
            </w:r>
            <w:r w:rsidR="00DB177C" w:rsidRPr="00DA29DC">
              <w:t>10</w:t>
            </w:r>
            <w:r w:rsidRPr="00DA29DC">
              <w:t>. 2019</w:t>
            </w:r>
            <w:r w:rsidR="00B45822" w:rsidRPr="00DA29DC">
              <w:t xml:space="preserve"> do odvolání</w:t>
            </w:r>
          </w:p>
        </w:tc>
      </w:tr>
    </w:tbl>
    <w:p w:rsidR="00A2301F" w:rsidRPr="00DA29DC" w:rsidRDefault="00A2301F" w:rsidP="00433AC0">
      <w:pPr>
        <w:pStyle w:val="Default"/>
        <w:rPr>
          <w:rFonts w:asciiTheme="minorHAnsi" w:hAnsiTheme="minorHAnsi" w:cs="Times New Roman"/>
          <w:color w:val="auto"/>
        </w:rPr>
      </w:pPr>
    </w:p>
    <w:p w:rsidR="00C55FFA" w:rsidRPr="00DA29DC" w:rsidRDefault="00C55FFA" w:rsidP="00C55FFA">
      <w:pPr>
        <w:pStyle w:val="Zkladntext21"/>
        <w:spacing w:before="120" w:line="240" w:lineRule="atLeast"/>
        <w:rPr>
          <w:rFonts w:asciiTheme="minorHAnsi" w:hAnsiTheme="minorHAnsi"/>
          <w:b w:val="0"/>
          <w:color w:val="auto"/>
          <w:sz w:val="22"/>
          <w:szCs w:val="22"/>
        </w:rPr>
      </w:pPr>
      <w:r w:rsidRPr="00DA29DC">
        <w:rPr>
          <w:rFonts w:asciiTheme="minorHAnsi" w:hAnsiTheme="minorHAnsi"/>
          <w:b w:val="0"/>
          <w:color w:val="auto"/>
          <w:sz w:val="22"/>
          <w:szCs w:val="22"/>
        </w:rPr>
        <w:t>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školy.</w:t>
      </w:r>
    </w:p>
    <w:p w:rsidR="00C55FFA" w:rsidRPr="00DA29DC" w:rsidRDefault="00C55FFA" w:rsidP="00433AC0">
      <w:pPr>
        <w:pStyle w:val="Default"/>
        <w:rPr>
          <w:rFonts w:asciiTheme="minorHAnsi" w:hAnsiTheme="minorHAnsi" w:cs="Times New Roman"/>
          <w:color w:val="auto"/>
          <w:sz w:val="22"/>
          <w:szCs w:val="22"/>
        </w:rPr>
      </w:pPr>
    </w:p>
    <w:p w:rsidR="00433AC0" w:rsidRPr="00DA29DC" w:rsidRDefault="00433AC0" w:rsidP="00433AC0">
      <w:pPr>
        <w:pStyle w:val="Default"/>
        <w:rPr>
          <w:rFonts w:asciiTheme="minorHAnsi" w:hAnsiTheme="minorHAnsi" w:cs="Times New Roman"/>
          <w:color w:val="auto"/>
          <w:sz w:val="22"/>
          <w:szCs w:val="22"/>
        </w:rPr>
      </w:pPr>
      <w:r w:rsidRPr="00DA29DC">
        <w:rPr>
          <w:rFonts w:asciiTheme="minorHAnsi" w:hAnsiTheme="minorHAnsi" w:cs="Times New Roman"/>
          <w:color w:val="auto"/>
          <w:sz w:val="22"/>
          <w:szCs w:val="22"/>
        </w:rPr>
        <w:t xml:space="preserve">Školní řád praktické školy jednoleté se člení na tyto kapitoly: </w:t>
      </w:r>
    </w:p>
    <w:p w:rsidR="001D042F" w:rsidRPr="00DA29DC" w:rsidRDefault="001D042F" w:rsidP="00807672">
      <w:pPr>
        <w:pStyle w:val="Default"/>
        <w:spacing w:after="168"/>
        <w:rPr>
          <w:rFonts w:asciiTheme="minorHAnsi" w:hAnsiTheme="minorHAnsi" w:cs="Times New Roman"/>
          <w:color w:val="auto"/>
          <w:sz w:val="22"/>
          <w:szCs w:val="22"/>
        </w:rPr>
      </w:pPr>
    </w:p>
    <w:p w:rsidR="00807672" w:rsidRPr="00DA29DC" w:rsidRDefault="00477164" w:rsidP="00807672">
      <w:pPr>
        <w:pStyle w:val="Default"/>
        <w:spacing w:after="168"/>
        <w:rPr>
          <w:rFonts w:asciiTheme="minorHAnsi" w:hAnsiTheme="minorHAnsi" w:cs="Times New Roman"/>
          <w:color w:val="auto"/>
          <w:sz w:val="22"/>
          <w:szCs w:val="22"/>
        </w:rPr>
      </w:pPr>
      <w:r w:rsidRPr="00DA29DC">
        <w:rPr>
          <w:rFonts w:asciiTheme="minorHAnsi" w:hAnsiTheme="minorHAnsi" w:cs="Times New Roman"/>
          <w:color w:val="auto"/>
          <w:sz w:val="22"/>
          <w:szCs w:val="22"/>
        </w:rPr>
        <w:t>1.</w:t>
      </w:r>
      <w:r w:rsidR="001D042F" w:rsidRPr="00DA29DC">
        <w:rPr>
          <w:rFonts w:asciiTheme="minorHAnsi" w:hAnsiTheme="minorHAnsi" w:cs="Times New Roman"/>
          <w:color w:val="auto"/>
          <w:sz w:val="22"/>
          <w:szCs w:val="22"/>
        </w:rPr>
        <w:t xml:space="preserve"> </w:t>
      </w:r>
      <w:r w:rsidR="00433AC0" w:rsidRPr="00DA29DC">
        <w:rPr>
          <w:rFonts w:asciiTheme="minorHAnsi" w:hAnsiTheme="minorHAnsi" w:cs="Times New Roman"/>
          <w:color w:val="auto"/>
          <w:sz w:val="22"/>
          <w:szCs w:val="22"/>
        </w:rPr>
        <w:t xml:space="preserve">Práva </w:t>
      </w:r>
      <w:r w:rsidR="00EF12A9" w:rsidRPr="00DA29DC">
        <w:rPr>
          <w:rFonts w:asciiTheme="minorHAnsi" w:hAnsiTheme="minorHAnsi" w:cs="Times New Roman"/>
          <w:color w:val="auto"/>
          <w:sz w:val="22"/>
          <w:szCs w:val="22"/>
        </w:rPr>
        <w:t xml:space="preserve">a povinnosti </w:t>
      </w:r>
      <w:r w:rsidR="00433AC0" w:rsidRPr="00DA29DC">
        <w:rPr>
          <w:rFonts w:asciiTheme="minorHAnsi" w:hAnsiTheme="minorHAnsi" w:cs="Times New Roman"/>
          <w:color w:val="auto"/>
          <w:sz w:val="22"/>
          <w:szCs w:val="22"/>
        </w:rPr>
        <w:t xml:space="preserve">žáků </w:t>
      </w:r>
      <w:r w:rsidR="00807672" w:rsidRPr="00DA29DC">
        <w:rPr>
          <w:rFonts w:asciiTheme="minorHAnsi" w:hAnsiTheme="minorHAnsi" w:cs="Times New Roman"/>
          <w:color w:val="auto"/>
          <w:sz w:val="22"/>
          <w:szCs w:val="22"/>
        </w:rPr>
        <w:t>a jejich zákonných zástupců</w:t>
      </w:r>
    </w:p>
    <w:p w:rsidR="00D17E6B" w:rsidRPr="00DA29DC" w:rsidRDefault="00477164" w:rsidP="00807672">
      <w:pPr>
        <w:pStyle w:val="Default"/>
        <w:spacing w:after="168"/>
        <w:rPr>
          <w:rFonts w:asciiTheme="minorHAnsi" w:hAnsiTheme="minorHAnsi" w:cs="Times New Roman"/>
          <w:color w:val="auto"/>
          <w:sz w:val="22"/>
          <w:szCs w:val="22"/>
        </w:rPr>
      </w:pPr>
      <w:r w:rsidRPr="00DA29DC">
        <w:rPr>
          <w:rFonts w:asciiTheme="minorHAnsi" w:hAnsiTheme="minorHAnsi" w:cs="Times New Roman"/>
          <w:color w:val="auto"/>
          <w:sz w:val="22"/>
          <w:szCs w:val="22"/>
        </w:rPr>
        <w:t>2</w:t>
      </w:r>
      <w:r w:rsidR="001D042F" w:rsidRPr="00DA29DC">
        <w:rPr>
          <w:rFonts w:asciiTheme="minorHAnsi" w:hAnsiTheme="minorHAnsi" w:cs="Times New Roman"/>
          <w:color w:val="auto"/>
          <w:sz w:val="22"/>
          <w:szCs w:val="22"/>
        </w:rPr>
        <w:t xml:space="preserve">. </w:t>
      </w:r>
      <w:r w:rsidR="00527810" w:rsidRPr="00DA29DC">
        <w:rPr>
          <w:rFonts w:asciiTheme="minorHAnsi" w:hAnsiTheme="minorHAnsi" w:cs="Times New Roman"/>
          <w:color w:val="auto"/>
          <w:sz w:val="22"/>
          <w:szCs w:val="22"/>
        </w:rPr>
        <w:t xml:space="preserve">Poskytování </w:t>
      </w:r>
      <w:r w:rsidR="00D17E6B" w:rsidRPr="00DA29DC">
        <w:rPr>
          <w:rFonts w:asciiTheme="minorHAnsi" w:hAnsiTheme="minorHAnsi" w:cs="Times New Roman"/>
          <w:color w:val="auto"/>
          <w:sz w:val="22"/>
          <w:szCs w:val="22"/>
        </w:rPr>
        <w:t xml:space="preserve">osobních údajů </w:t>
      </w:r>
    </w:p>
    <w:p w:rsidR="00433AC0" w:rsidRPr="00DA29DC" w:rsidRDefault="00477164" w:rsidP="00807672">
      <w:pPr>
        <w:pStyle w:val="Default"/>
        <w:spacing w:after="168"/>
        <w:rPr>
          <w:rFonts w:asciiTheme="minorHAnsi" w:hAnsiTheme="minorHAnsi" w:cs="Times New Roman"/>
          <w:color w:val="auto"/>
          <w:sz w:val="22"/>
          <w:szCs w:val="22"/>
        </w:rPr>
      </w:pPr>
      <w:r w:rsidRPr="00DA29DC">
        <w:rPr>
          <w:rFonts w:asciiTheme="minorHAnsi" w:hAnsiTheme="minorHAnsi" w:cs="Times New Roman"/>
          <w:color w:val="auto"/>
          <w:sz w:val="22"/>
          <w:szCs w:val="22"/>
        </w:rPr>
        <w:t>3.</w:t>
      </w:r>
      <w:r w:rsidR="001D042F" w:rsidRPr="00DA29DC">
        <w:rPr>
          <w:rFonts w:asciiTheme="minorHAnsi" w:hAnsiTheme="minorHAnsi" w:cs="Times New Roman"/>
          <w:color w:val="auto"/>
          <w:sz w:val="22"/>
          <w:szCs w:val="22"/>
        </w:rPr>
        <w:t xml:space="preserve"> </w:t>
      </w:r>
      <w:r w:rsidR="00433AC0" w:rsidRPr="00DA29DC">
        <w:rPr>
          <w:rFonts w:asciiTheme="minorHAnsi" w:hAnsiTheme="minorHAnsi" w:cs="Times New Roman"/>
          <w:color w:val="auto"/>
          <w:sz w:val="22"/>
          <w:szCs w:val="22"/>
        </w:rPr>
        <w:t xml:space="preserve">Pravidla vzájemných </w:t>
      </w:r>
      <w:r w:rsidR="00F00023" w:rsidRPr="00DA29DC">
        <w:rPr>
          <w:rFonts w:asciiTheme="minorHAnsi" w:hAnsiTheme="minorHAnsi" w:cs="Times New Roman"/>
          <w:color w:val="auto"/>
          <w:sz w:val="22"/>
          <w:szCs w:val="22"/>
        </w:rPr>
        <w:t xml:space="preserve">vztahů </w:t>
      </w:r>
      <w:r w:rsidR="00433AC0" w:rsidRPr="00DA29DC">
        <w:rPr>
          <w:rFonts w:asciiTheme="minorHAnsi" w:hAnsiTheme="minorHAnsi" w:cs="Times New Roman"/>
          <w:color w:val="auto"/>
          <w:sz w:val="22"/>
          <w:szCs w:val="22"/>
        </w:rPr>
        <w:t xml:space="preserve">s pedagogickými pracovníky </w:t>
      </w:r>
    </w:p>
    <w:p w:rsidR="00433AC0" w:rsidRPr="00DA29DC" w:rsidRDefault="00477164" w:rsidP="00433AC0">
      <w:pPr>
        <w:pStyle w:val="Default"/>
        <w:spacing w:after="168"/>
        <w:rPr>
          <w:rFonts w:asciiTheme="minorHAnsi" w:hAnsiTheme="minorHAnsi" w:cs="Times New Roman"/>
          <w:color w:val="auto"/>
          <w:sz w:val="22"/>
          <w:szCs w:val="22"/>
        </w:rPr>
      </w:pPr>
      <w:r w:rsidRPr="00DA29DC">
        <w:rPr>
          <w:rFonts w:asciiTheme="minorHAnsi" w:hAnsiTheme="minorHAnsi" w:cs="Times New Roman"/>
          <w:color w:val="auto"/>
          <w:sz w:val="22"/>
          <w:szCs w:val="22"/>
        </w:rPr>
        <w:t>4.</w:t>
      </w:r>
      <w:r w:rsidR="001D042F" w:rsidRPr="00DA29DC">
        <w:rPr>
          <w:rFonts w:asciiTheme="minorHAnsi" w:hAnsiTheme="minorHAnsi" w:cs="Times New Roman"/>
          <w:color w:val="auto"/>
          <w:sz w:val="22"/>
          <w:szCs w:val="22"/>
        </w:rPr>
        <w:t xml:space="preserve"> </w:t>
      </w:r>
      <w:r w:rsidR="00EF12A9" w:rsidRPr="00DA29DC">
        <w:rPr>
          <w:rFonts w:asciiTheme="minorHAnsi" w:hAnsiTheme="minorHAnsi" w:cs="Times New Roman"/>
          <w:color w:val="auto"/>
          <w:sz w:val="22"/>
          <w:szCs w:val="22"/>
        </w:rPr>
        <w:t>Provoz a vnitřní režim školy</w:t>
      </w:r>
    </w:p>
    <w:p w:rsidR="001D042F" w:rsidRPr="00DA29DC" w:rsidRDefault="00477164" w:rsidP="00433AC0">
      <w:pPr>
        <w:pStyle w:val="Default"/>
        <w:spacing w:after="168"/>
        <w:rPr>
          <w:rFonts w:asciiTheme="minorHAnsi" w:hAnsiTheme="minorHAnsi" w:cs="Times New Roman"/>
          <w:color w:val="auto"/>
          <w:sz w:val="22"/>
          <w:szCs w:val="22"/>
        </w:rPr>
      </w:pPr>
      <w:r w:rsidRPr="00DA29DC">
        <w:rPr>
          <w:rFonts w:asciiTheme="minorHAnsi" w:hAnsiTheme="minorHAnsi" w:cs="Times New Roman"/>
          <w:color w:val="auto"/>
          <w:sz w:val="22"/>
          <w:szCs w:val="22"/>
        </w:rPr>
        <w:t>5.</w:t>
      </w:r>
      <w:r w:rsidR="001D042F" w:rsidRPr="00DA29DC">
        <w:rPr>
          <w:rFonts w:asciiTheme="minorHAnsi" w:hAnsiTheme="minorHAnsi" w:cs="Times New Roman"/>
          <w:color w:val="auto"/>
          <w:sz w:val="22"/>
          <w:szCs w:val="22"/>
        </w:rPr>
        <w:t xml:space="preserve"> </w:t>
      </w:r>
      <w:r w:rsidR="00433AC0" w:rsidRPr="00DA29DC">
        <w:rPr>
          <w:rFonts w:asciiTheme="minorHAnsi" w:hAnsiTheme="minorHAnsi" w:cs="Times New Roman"/>
          <w:color w:val="auto"/>
          <w:sz w:val="22"/>
          <w:szCs w:val="22"/>
        </w:rPr>
        <w:t>Zajištění bezpečnosti a ochrany zdraví žáků</w:t>
      </w:r>
      <w:r w:rsidR="00807672" w:rsidRPr="00DA29DC">
        <w:rPr>
          <w:rFonts w:asciiTheme="minorHAnsi" w:hAnsiTheme="minorHAnsi" w:cs="Times New Roman"/>
          <w:color w:val="auto"/>
          <w:sz w:val="22"/>
          <w:szCs w:val="22"/>
        </w:rPr>
        <w:t xml:space="preserve">, ochrana před patologickými jevy, před projevy </w:t>
      </w:r>
    </w:p>
    <w:p w:rsidR="00807672" w:rsidRPr="00DA29DC" w:rsidRDefault="001D042F" w:rsidP="00433AC0">
      <w:pPr>
        <w:pStyle w:val="Default"/>
        <w:spacing w:after="168"/>
        <w:rPr>
          <w:rFonts w:asciiTheme="minorHAnsi" w:hAnsiTheme="minorHAnsi" w:cs="Times New Roman"/>
          <w:color w:val="auto"/>
          <w:sz w:val="22"/>
          <w:szCs w:val="22"/>
        </w:rPr>
      </w:pPr>
      <w:r w:rsidRPr="00DA29DC">
        <w:rPr>
          <w:rFonts w:asciiTheme="minorHAnsi" w:hAnsiTheme="minorHAnsi" w:cs="Times New Roman"/>
          <w:color w:val="auto"/>
          <w:sz w:val="22"/>
          <w:szCs w:val="22"/>
        </w:rPr>
        <w:t xml:space="preserve">   </w:t>
      </w:r>
      <w:r w:rsidR="00807672" w:rsidRPr="00DA29DC">
        <w:rPr>
          <w:rFonts w:asciiTheme="minorHAnsi" w:hAnsiTheme="minorHAnsi" w:cs="Times New Roman"/>
          <w:color w:val="auto"/>
          <w:sz w:val="22"/>
          <w:szCs w:val="22"/>
        </w:rPr>
        <w:t>diskriminace,</w:t>
      </w:r>
      <w:r w:rsidR="00852666" w:rsidRPr="00DA29DC">
        <w:rPr>
          <w:rFonts w:asciiTheme="minorHAnsi" w:hAnsiTheme="minorHAnsi" w:cs="Times New Roman"/>
          <w:color w:val="auto"/>
          <w:sz w:val="22"/>
          <w:szCs w:val="22"/>
        </w:rPr>
        <w:t xml:space="preserve"> </w:t>
      </w:r>
      <w:r w:rsidR="00807672" w:rsidRPr="00DA29DC">
        <w:rPr>
          <w:rFonts w:asciiTheme="minorHAnsi" w:hAnsiTheme="minorHAnsi" w:cs="Times New Roman"/>
          <w:color w:val="auto"/>
          <w:sz w:val="22"/>
          <w:szCs w:val="22"/>
        </w:rPr>
        <w:t>nepřátelství nebo násilí</w:t>
      </w:r>
      <w:r w:rsidR="004A3611" w:rsidRPr="00DA29DC">
        <w:rPr>
          <w:rFonts w:asciiTheme="minorHAnsi" w:hAnsiTheme="minorHAnsi" w:cs="Times New Roman"/>
          <w:color w:val="auto"/>
          <w:sz w:val="22"/>
          <w:szCs w:val="22"/>
        </w:rPr>
        <w:t xml:space="preserve"> </w:t>
      </w:r>
    </w:p>
    <w:p w:rsidR="00433AC0" w:rsidRPr="00DA29DC" w:rsidRDefault="00477164" w:rsidP="00433AC0">
      <w:pPr>
        <w:pStyle w:val="Default"/>
        <w:spacing w:after="168"/>
        <w:rPr>
          <w:rFonts w:asciiTheme="minorHAnsi" w:hAnsiTheme="minorHAnsi" w:cs="Times New Roman"/>
          <w:color w:val="auto"/>
          <w:sz w:val="22"/>
          <w:szCs w:val="22"/>
        </w:rPr>
      </w:pPr>
      <w:r w:rsidRPr="00DA29DC">
        <w:rPr>
          <w:rFonts w:asciiTheme="minorHAnsi" w:hAnsiTheme="minorHAnsi" w:cs="Times New Roman"/>
          <w:color w:val="auto"/>
          <w:sz w:val="22"/>
          <w:szCs w:val="22"/>
        </w:rPr>
        <w:t>6</w:t>
      </w:r>
      <w:r w:rsidR="001D042F" w:rsidRPr="00DA29DC">
        <w:rPr>
          <w:rFonts w:asciiTheme="minorHAnsi" w:hAnsiTheme="minorHAnsi" w:cs="Times New Roman"/>
          <w:color w:val="auto"/>
          <w:sz w:val="22"/>
          <w:szCs w:val="22"/>
        </w:rPr>
        <w:t xml:space="preserve">.  </w:t>
      </w:r>
      <w:r w:rsidR="004A3611" w:rsidRPr="00DA29DC">
        <w:rPr>
          <w:rFonts w:asciiTheme="minorHAnsi" w:hAnsiTheme="minorHAnsi" w:cs="Times New Roman"/>
          <w:color w:val="auto"/>
          <w:sz w:val="22"/>
          <w:szCs w:val="22"/>
        </w:rPr>
        <w:t>Zacházení s majetkem školy ze strany žáků</w:t>
      </w:r>
    </w:p>
    <w:p w:rsidR="00807672" w:rsidRPr="00DA29DC" w:rsidRDefault="00477164" w:rsidP="00433AC0">
      <w:pPr>
        <w:pStyle w:val="Default"/>
        <w:spacing w:after="168"/>
        <w:rPr>
          <w:rFonts w:asciiTheme="minorHAnsi" w:hAnsiTheme="minorHAnsi" w:cs="Times New Roman"/>
          <w:color w:val="auto"/>
          <w:sz w:val="22"/>
          <w:szCs w:val="22"/>
        </w:rPr>
      </w:pPr>
      <w:r w:rsidRPr="00DA29DC">
        <w:rPr>
          <w:rFonts w:asciiTheme="minorHAnsi" w:hAnsiTheme="minorHAnsi" w:cs="Times New Roman"/>
          <w:color w:val="auto"/>
          <w:sz w:val="22"/>
          <w:szCs w:val="22"/>
        </w:rPr>
        <w:t>7.</w:t>
      </w:r>
      <w:r w:rsidR="001D042F" w:rsidRPr="00DA29DC">
        <w:rPr>
          <w:rFonts w:asciiTheme="minorHAnsi" w:hAnsiTheme="minorHAnsi" w:cs="Times New Roman"/>
          <w:color w:val="auto"/>
          <w:sz w:val="22"/>
          <w:szCs w:val="22"/>
        </w:rPr>
        <w:t xml:space="preserve"> </w:t>
      </w:r>
      <w:r w:rsidR="00433AC0" w:rsidRPr="00DA29DC">
        <w:rPr>
          <w:rFonts w:asciiTheme="minorHAnsi" w:hAnsiTheme="minorHAnsi" w:cs="Times New Roman"/>
          <w:color w:val="auto"/>
          <w:sz w:val="22"/>
          <w:szCs w:val="22"/>
        </w:rPr>
        <w:t xml:space="preserve">Hodnocení výsledků vzdělávání žáků </w:t>
      </w:r>
    </w:p>
    <w:p w:rsidR="00433AC0" w:rsidRPr="00DA29DC" w:rsidRDefault="00477164" w:rsidP="00433AC0">
      <w:pPr>
        <w:pStyle w:val="Default"/>
        <w:spacing w:after="168"/>
        <w:rPr>
          <w:rFonts w:asciiTheme="minorHAnsi" w:hAnsiTheme="minorHAnsi" w:cs="Times New Roman"/>
          <w:color w:val="auto"/>
          <w:sz w:val="22"/>
          <w:szCs w:val="22"/>
        </w:rPr>
      </w:pPr>
      <w:r w:rsidRPr="00DA29DC">
        <w:rPr>
          <w:rFonts w:asciiTheme="minorHAnsi" w:hAnsiTheme="minorHAnsi" w:cs="Times New Roman"/>
          <w:color w:val="auto"/>
          <w:sz w:val="22"/>
          <w:szCs w:val="22"/>
        </w:rPr>
        <w:t>8.</w:t>
      </w:r>
      <w:r w:rsidR="001D042F" w:rsidRPr="00DA29DC">
        <w:rPr>
          <w:rFonts w:asciiTheme="minorHAnsi" w:hAnsiTheme="minorHAnsi" w:cs="Times New Roman"/>
          <w:color w:val="auto"/>
          <w:sz w:val="22"/>
          <w:szCs w:val="22"/>
        </w:rPr>
        <w:t xml:space="preserve"> </w:t>
      </w:r>
      <w:r w:rsidR="00433AC0" w:rsidRPr="00DA29DC">
        <w:rPr>
          <w:rFonts w:asciiTheme="minorHAnsi" w:hAnsiTheme="minorHAnsi" w:cs="Times New Roman"/>
          <w:color w:val="auto"/>
          <w:sz w:val="22"/>
          <w:szCs w:val="22"/>
        </w:rPr>
        <w:t xml:space="preserve">Pravidla pro seznámení žáků, zaměstnanců a zákonných zástupců se školním řádem </w:t>
      </w:r>
    </w:p>
    <w:p w:rsidR="00433AC0" w:rsidRPr="00DA29DC" w:rsidRDefault="00477164" w:rsidP="00433AC0">
      <w:pPr>
        <w:pStyle w:val="Default"/>
        <w:rPr>
          <w:rFonts w:asciiTheme="minorHAnsi" w:hAnsiTheme="minorHAnsi" w:cs="Times New Roman"/>
          <w:color w:val="auto"/>
          <w:sz w:val="22"/>
          <w:szCs w:val="22"/>
        </w:rPr>
      </w:pPr>
      <w:r w:rsidRPr="00DA29DC">
        <w:rPr>
          <w:rFonts w:asciiTheme="minorHAnsi" w:hAnsiTheme="minorHAnsi" w:cs="Times New Roman"/>
          <w:color w:val="auto"/>
          <w:sz w:val="22"/>
          <w:szCs w:val="22"/>
        </w:rPr>
        <w:t>9.</w:t>
      </w:r>
      <w:r w:rsidR="00433AC0" w:rsidRPr="00DA29DC">
        <w:rPr>
          <w:rFonts w:asciiTheme="minorHAnsi" w:hAnsiTheme="minorHAnsi" w:cs="Times New Roman"/>
          <w:color w:val="auto"/>
          <w:sz w:val="22"/>
          <w:szCs w:val="22"/>
        </w:rPr>
        <w:t xml:space="preserve"> </w:t>
      </w:r>
      <w:r w:rsidR="001D042F" w:rsidRPr="00DA29DC">
        <w:rPr>
          <w:rFonts w:asciiTheme="minorHAnsi" w:hAnsiTheme="minorHAnsi" w:cs="Times New Roman"/>
          <w:color w:val="auto"/>
          <w:sz w:val="22"/>
          <w:szCs w:val="22"/>
        </w:rPr>
        <w:t xml:space="preserve"> </w:t>
      </w:r>
      <w:r w:rsidR="00433AC0" w:rsidRPr="00DA29DC">
        <w:rPr>
          <w:rFonts w:asciiTheme="minorHAnsi" w:hAnsiTheme="minorHAnsi" w:cs="Times New Roman"/>
          <w:color w:val="auto"/>
          <w:sz w:val="22"/>
          <w:szCs w:val="22"/>
        </w:rPr>
        <w:t xml:space="preserve">Závěrečná ustanovení </w:t>
      </w:r>
    </w:p>
    <w:p w:rsidR="00433AC0" w:rsidRPr="00DA29DC" w:rsidRDefault="00433AC0" w:rsidP="00433AC0">
      <w:pPr>
        <w:pStyle w:val="Default"/>
        <w:rPr>
          <w:rFonts w:asciiTheme="minorHAnsi" w:hAnsiTheme="minorHAnsi" w:cs="Times New Roman"/>
          <w:color w:val="auto"/>
          <w:sz w:val="22"/>
          <w:szCs w:val="22"/>
        </w:rPr>
      </w:pPr>
    </w:p>
    <w:p w:rsidR="00433AC0" w:rsidRPr="00DA29DC" w:rsidRDefault="001D042F" w:rsidP="00433AC0">
      <w:pPr>
        <w:pStyle w:val="Default"/>
        <w:rPr>
          <w:rFonts w:asciiTheme="minorHAnsi" w:hAnsiTheme="minorHAnsi" w:cs="Times New Roman"/>
          <w:color w:val="auto"/>
          <w:sz w:val="22"/>
          <w:szCs w:val="22"/>
        </w:rPr>
      </w:pPr>
      <w:r w:rsidRPr="00DA29DC">
        <w:rPr>
          <w:rFonts w:asciiTheme="minorHAnsi" w:hAnsiTheme="minorHAnsi" w:cs="Times New Roman"/>
          <w:b/>
          <w:bCs/>
          <w:color w:val="auto"/>
          <w:sz w:val="22"/>
          <w:szCs w:val="22"/>
        </w:rPr>
        <w:t>1</w:t>
      </w:r>
      <w:r w:rsidR="00433AC0" w:rsidRPr="00DA29DC">
        <w:rPr>
          <w:rFonts w:asciiTheme="minorHAnsi" w:hAnsiTheme="minorHAnsi" w:cs="Times New Roman"/>
          <w:b/>
          <w:bCs/>
          <w:color w:val="auto"/>
          <w:sz w:val="22"/>
          <w:szCs w:val="22"/>
        </w:rPr>
        <w:t xml:space="preserve">. Práva </w:t>
      </w:r>
      <w:r w:rsidR="00EF12A9" w:rsidRPr="00DA29DC">
        <w:rPr>
          <w:rFonts w:asciiTheme="minorHAnsi" w:hAnsiTheme="minorHAnsi" w:cs="Times New Roman"/>
          <w:b/>
          <w:bCs/>
          <w:color w:val="auto"/>
          <w:sz w:val="22"/>
          <w:szCs w:val="22"/>
        </w:rPr>
        <w:t>a povinnosti žáků</w:t>
      </w:r>
      <w:r w:rsidR="00433AC0" w:rsidRPr="00DA29DC">
        <w:rPr>
          <w:rFonts w:asciiTheme="minorHAnsi" w:hAnsiTheme="minorHAnsi" w:cs="Times New Roman"/>
          <w:b/>
          <w:bCs/>
          <w:color w:val="auto"/>
          <w:sz w:val="22"/>
          <w:szCs w:val="22"/>
        </w:rPr>
        <w:t xml:space="preserve"> </w:t>
      </w:r>
      <w:r w:rsidR="004A394E">
        <w:rPr>
          <w:rFonts w:asciiTheme="minorHAnsi" w:hAnsiTheme="minorHAnsi" w:cs="Times New Roman"/>
          <w:b/>
          <w:bCs/>
          <w:color w:val="auto"/>
          <w:sz w:val="22"/>
          <w:szCs w:val="22"/>
        </w:rPr>
        <w:t>a jejich zákonných zástupců</w:t>
      </w:r>
    </w:p>
    <w:p w:rsidR="00433AC0" w:rsidRPr="00DA29DC" w:rsidRDefault="00433AC0" w:rsidP="00433AC0">
      <w:pPr>
        <w:pStyle w:val="Default"/>
        <w:rPr>
          <w:rFonts w:asciiTheme="minorHAnsi" w:hAnsiTheme="minorHAnsi" w:cs="Times New Roman"/>
          <w:color w:val="auto"/>
          <w:sz w:val="22"/>
          <w:szCs w:val="22"/>
        </w:rPr>
      </w:pPr>
      <w:r w:rsidRPr="00DA29DC">
        <w:rPr>
          <w:rFonts w:asciiTheme="minorHAnsi" w:hAnsiTheme="minorHAnsi" w:cs="Times New Roman"/>
          <w:b/>
          <w:bCs/>
          <w:color w:val="auto"/>
          <w:sz w:val="22"/>
          <w:szCs w:val="22"/>
        </w:rPr>
        <w:t xml:space="preserve"> </w:t>
      </w:r>
    </w:p>
    <w:p w:rsidR="00807672" w:rsidRPr="00DA29DC" w:rsidRDefault="00807672" w:rsidP="00807672">
      <w:pPr>
        <w:pStyle w:val="Odstavecseseznamem"/>
        <w:numPr>
          <w:ilvl w:val="0"/>
          <w:numId w:val="7"/>
        </w:numPr>
        <w:jc w:val="both"/>
        <w:rPr>
          <w:rFonts w:cs="Times New Roman"/>
          <w:b/>
          <w:caps/>
          <w:u w:val="single"/>
        </w:rPr>
      </w:pPr>
      <w:r w:rsidRPr="00DA29DC">
        <w:rPr>
          <w:rFonts w:cs="Times New Roman"/>
          <w:b/>
          <w:u w:val="single"/>
        </w:rPr>
        <w:t>PRÁVA A POVINNOSTI ŽÁK</w:t>
      </w:r>
      <w:r w:rsidRPr="00DA29DC">
        <w:rPr>
          <w:rFonts w:cs="Times New Roman"/>
          <w:b/>
          <w:caps/>
          <w:u w:val="single"/>
        </w:rPr>
        <w:t>ů</w:t>
      </w:r>
    </w:p>
    <w:p w:rsidR="00807672" w:rsidRPr="00DA29DC" w:rsidRDefault="00807672" w:rsidP="00807672">
      <w:pPr>
        <w:pStyle w:val="Odstavecseseznamem"/>
        <w:jc w:val="both"/>
        <w:rPr>
          <w:rFonts w:cs="Times New Roman"/>
          <w:b/>
          <w:i/>
        </w:rPr>
      </w:pPr>
      <w:r w:rsidRPr="00DA29DC">
        <w:rPr>
          <w:rFonts w:cs="Times New Roman"/>
          <w:b/>
          <w:i/>
        </w:rPr>
        <w:t>Žáci mají právo</w:t>
      </w:r>
      <w:r w:rsidR="004A394E">
        <w:rPr>
          <w:rFonts w:cs="Times New Roman"/>
          <w:b/>
          <w:i/>
        </w:rPr>
        <w:t>:</w:t>
      </w:r>
    </w:p>
    <w:p w:rsidR="00807672" w:rsidRPr="00DA29DC" w:rsidRDefault="00807672" w:rsidP="00807672">
      <w:pPr>
        <w:numPr>
          <w:ilvl w:val="0"/>
          <w:numId w:val="6"/>
        </w:numPr>
        <w:overflowPunct w:val="0"/>
        <w:autoSpaceDE w:val="0"/>
        <w:autoSpaceDN w:val="0"/>
        <w:adjustRightInd w:val="0"/>
        <w:spacing w:after="0" w:line="240" w:lineRule="auto"/>
        <w:rPr>
          <w:rFonts w:cs="Times New Roman"/>
          <w:i/>
        </w:rPr>
      </w:pPr>
      <w:r w:rsidRPr="00DA29DC">
        <w:rPr>
          <w:rFonts w:cs="Times New Roman"/>
          <w:i/>
        </w:rPr>
        <w:t>na vzdělávání a školské služby podle školského zákona,</w:t>
      </w:r>
    </w:p>
    <w:p w:rsidR="00807672" w:rsidRPr="00DA29DC" w:rsidRDefault="00807672" w:rsidP="00807672">
      <w:pPr>
        <w:numPr>
          <w:ilvl w:val="0"/>
          <w:numId w:val="6"/>
        </w:numPr>
        <w:overflowPunct w:val="0"/>
        <w:autoSpaceDE w:val="0"/>
        <w:autoSpaceDN w:val="0"/>
        <w:adjustRightInd w:val="0"/>
        <w:spacing w:after="0" w:line="240" w:lineRule="auto"/>
        <w:rPr>
          <w:rFonts w:cs="Times New Roman"/>
          <w:i/>
        </w:rPr>
      </w:pPr>
      <w:r w:rsidRPr="00DA29DC">
        <w:rPr>
          <w:rFonts w:cs="Times New Roman"/>
          <w:i/>
        </w:rPr>
        <w:t>být informováni o průběhu a výsledcích svého vzdělávání,</w:t>
      </w:r>
    </w:p>
    <w:p w:rsidR="00807672" w:rsidRPr="00DA29DC" w:rsidRDefault="00807672" w:rsidP="00807672">
      <w:pPr>
        <w:numPr>
          <w:ilvl w:val="0"/>
          <w:numId w:val="6"/>
        </w:numPr>
        <w:overflowPunct w:val="0"/>
        <w:autoSpaceDE w:val="0"/>
        <w:autoSpaceDN w:val="0"/>
        <w:adjustRightInd w:val="0"/>
        <w:spacing w:after="0" w:line="240" w:lineRule="auto"/>
        <w:rPr>
          <w:rFonts w:cs="Times New Roman"/>
          <w:i/>
        </w:rPr>
      </w:pPr>
      <w:r w:rsidRPr="00DA29DC">
        <w:rPr>
          <w:rFonts w:cs="Times New Roman"/>
          <w:i/>
        </w:rPr>
        <w:t>zakládat v rámci školy samosprávné orgány žáků / Dětská školní rada/- obracet se na ředitele školy s tím, že ředitel školy je povinen se stanovisky a vyjádřeními těchto samosprávných orgánů zabývat.</w:t>
      </w:r>
    </w:p>
    <w:p w:rsidR="00807672" w:rsidRPr="00DA29DC" w:rsidRDefault="00807672" w:rsidP="00807672">
      <w:pPr>
        <w:numPr>
          <w:ilvl w:val="0"/>
          <w:numId w:val="6"/>
        </w:numPr>
        <w:overflowPunct w:val="0"/>
        <w:autoSpaceDE w:val="0"/>
        <w:autoSpaceDN w:val="0"/>
        <w:adjustRightInd w:val="0"/>
        <w:spacing w:after="0" w:line="240" w:lineRule="auto"/>
        <w:rPr>
          <w:rFonts w:cs="Times New Roman"/>
          <w:i/>
        </w:rPr>
      </w:pPr>
      <w:r w:rsidRPr="00DA29DC">
        <w:rPr>
          <w:rFonts w:cs="Times New Roman"/>
          <w:i/>
        </w:rPr>
        <w:t>Žáci se mohou vyjadřovat k chodu školy, podávat návrhy i prostřednictvím jednání Dětské školní rady, využít schránku důvěry</w:t>
      </w:r>
      <w:r w:rsidR="00527810" w:rsidRPr="00DA29DC">
        <w:rPr>
          <w:rFonts w:cs="Times New Roman"/>
          <w:i/>
        </w:rPr>
        <w:t xml:space="preserve">, obrátit se na vyučující </w:t>
      </w:r>
      <w:r w:rsidRPr="00DA29DC">
        <w:rPr>
          <w:rFonts w:cs="Times New Roman"/>
          <w:i/>
        </w:rPr>
        <w:t>či vedení školy</w:t>
      </w:r>
      <w:r w:rsidR="00527810" w:rsidRPr="00DA29DC">
        <w:rPr>
          <w:rFonts w:cs="Times New Roman"/>
          <w:i/>
        </w:rPr>
        <w:t xml:space="preserve"> nebo členy školské rady. </w:t>
      </w:r>
      <w:r w:rsidRPr="00DA29DC">
        <w:rPr>
          <w:rFonts w:cs="Times New Roman"/>
          <w:i/>
        </w:rPr>
        <w:t>Námětům bude vždy věnována náležitá pozornost.</w:t>
      </w:r>
    </w:p>
    <w:p w:rsidR="00807672" w:rsidRPr="00DA29DC" w:rsidRDefault="00807672" w:rsidP="00807672">
      <w:pPr>
        <w:numPr>
          <w:ilvl w:val="0"/>
          <w:numId w:val="6"/>
        </w:numPr>
        <w:overflowPunct w:val="0"/>
        <w:autoSpaceDE w:val="0"/>
        <w:autoSpaceDN w:val="0"/>
        <w:adjustRightInd w:val="0"/>
        <w:spacing w:after="0" w:line="240" w:lineRule="auto"/>
        <w:rPr>
          <w:rFonts w:cs="Times New Roman"/>
          <w:i/>
        </w:rPr>
      </w:pPr>
      <w:r w:rsidRPr="00DA29DC">
        <w:rPr>
          <w:rFonts w:cs="Times New Roman"/>
          <w:i/>
        </w:rPr>
        <w:t xml:space="preserve"> Žák má právo na ochranu před jakoukoli formou diskriminace a násilí, má právo na vzdělání a na svobodu myšlení, projevu, shromažďování, náboženství, na odpočinek a dodržování základních psychohygienických podmínek, má právo být seznámen se všemi předpisy se vztahem k jeho pobytu a činnosti ve škole. </w:t>
      </w:r>
    </w:p>
    <w:p w:rsidR="00433AC0" w:rsidRPr="004A394E" w:rsidRDefault="00433AC0" w:rsidP="00433AC0">
      <w:pPr>
        <w:numPr>
          <w:ilvl w:val="0"/>
          <w:numId w:val="6"/>
        </w:numPr>
        <w:overflowPunct w:val="0"/>
        <w:autoSpaceDE w:val="0"/>
        <w:autoSpaceDN w:val="0"/>
        <w:adjustRightInd w:val="0"/>
        <w:spacing w:after="0" w:line="240" w:lineRule="auto"/>
        <w:rPr>
          <w:rFonts w:cs="Times New Roman"/>
        </w:rPr>
      </w:pPr>
      <w:r w:rsidRPr="004A394E">
        <w:rPr>
          <w:rFonts w:cs="Times New Roman"/>
          <w:i/>
        </w:rPr>
        <w:t xml:space="preserve">na respekt a toleranci, stejně tak se sám chová ke spolužákům a všem dospělým. </w:t>
      </w:r>
    </w:p>
    <w:p w:rsidR="004A394E" w:rsidRPr="004A394E" w:rsidRDefault="004A394E" w:rsidP="004A394E">
      <w:pPr>
        <w:overflowPunct w:val="0"/>
        <w:autoSpaceDE w:val="0"/>
        <w:autoSpaceDN w:val="0"/>
        <w:adjustRightInd w:val="0"/>
        <w:spacing w:after="0" w:line="240" w:lineRule="auto"/>
        <w:ind w:left="720"/>
        <w:rPr>
          <w:rFonts w:cs="Times New Roman"/>
        </w:rPr>
      </w:pPr>
    </w:p>
    <w:p w:rsidR="00807672" w:rsidRPr="00DA29DC" w:rsidRDefault="00EF12A9" w:rsidP="00807672">
      <w:pPr>
        <w:rPr>
          <w:rFonts w:cs="Times New Roman"/>
          <w:b/>
          <w:bCs/>
          <w:i/>
        </w:rPr>
      </w:pPr>
      <w:r w:rsidRPr="00DA29DC">
        <w:rPr>
          <w:rFonts w:cs="Times New Roman"/>
          <w:b/>
          <w:bCs/>
          <w:i/>
        </w:rPr>
        <w:t>Povinnosti žáků:</w:t>
      </w:r>
    </w:p>
    <w:p w:rsidR="00807672" w:rsidRPr="00DA29DC" w:rsidRDefault="00807672" w:rsidP="009902B6">
      <w:pPr>
        <w:pStyle w:val="Odstavecseseznamem"/>
        <w:numPr>
          <w:ilvl w:val="0"/>
          <w:numId w:val="9"/>
        </w:numPr>
        <w:rPr>
          <w:rFonts w:cs="Times New Roman"/>
          <w:i/>
        </w:rPr>
      </w:pPr>
      <w:r w:rsidRPr="00DA29DC">
        <w:rPr>
          <w:rFonts w:cs="Times New Roman"/>
          <w:i/>
        </w:rPr>
        <w:t>řádně docházet do školy nebo školského zařízení a řádně se vzdělávat,</w:t>
      </w:r>
    </w:p>
    <w:p w:rsidR="00807672" w:rsidRPr="00DA29DC" w:rsidRDefault="00807672" w:rsidP="00807672">
      <w:pPr>
        <w:pStyle w:val="Odstavecseseznamem"/>
        <w:numPr>
          <w:ilvl w:val="0"/>
          <w:numId w:val="9"/>
        </w:numPr>
        <w:rPr>
          <w:rFonts w:cs="Times New Roman"/>
          <w:i/>
        </w:rPr>
      </w:pPr>
      <w:r w:rsidRPr="00DA29DC">
        <w:rPr>
          <w:rFonts w:cs="Times New Roman"/>
          <w:i/>
        </w:rPr>
        <w:t>dodržovat školní a vnitřní řád a předpisy a pokyny školy a školského zařízení k ochraně zdraví a bezpečnosti, s nimiž byli seznámeni,</w:t>
      </w:r>
    </w:p>
    <w:p w:rsidR="00807672" w:rsidRPr="00DA29DC" w:rsidRDefault="00807672" w:rsidP="00807672">
      <w:pPr>
        <w:pStyle w:val="Odstavecseseznamem"/>
        <w:numPr>
          <w:ilvl w:val="0"/>
          <w:numId w:val="9"/>
        </w:numPr>
        <w:rPr>
          <w:rFonts w:cs="Times New Roman"/>
          <w:i/>
        </w:rPr>
      </w:pPr>
      <w:r w:rsidRPr="00DA29DC">
        <w:rPr>
          <w:rFonts w:cs="Times New Roman"/>
          <w:i/>
        </w:rPr>
        <w:lastRenderedPageBreak/>
        <w:t>plnit pokyny všech zaměstnanců ve škole a školském zařízení vydané v souladu s právními předpisy a školním nebo vnitřním řádem.</w:t>
      </w:r>
    </w:p>
    <w:p w:rsidR="00807672" w:rsidRPr="00DA29DC" w:rsidRDefault="00807672" w:rsidP="00807672">
      <w:pPr>
        <w:pStyle w:val="Odstavecseseznamem"/>
        <w:numPr>
          <w:ilvl w:val="0"/>
          <w:numId w:val="9"/>
        </w:numPr>
        <w:rPr>
          <w:rFonts w:cs="Times New Roman"/>
          <w:i/>
        </w:rPr>
      </w:pPr>
      <w:r w:rsidRPr="00DA29DC">
        <w:rPr>
          <w:rFonts w:cs="Times New Roman"/>
          <w:i/>
        </w:rPr>
        <w:t xml:space="preserve">Žák se ve škole chová slušně k dospělým i jiným žákům školy, dbá pokynů všech zaměstnanců ve škole a školském zařízení, dodržuje školní řád školy a odborných učeben. Chová se tak, aby neohrozil zdraví svoje, ani jiných osob. Žáci dodržují pravidla kulturního chování-  používají slovíčka </w:t>
      </w:r>
      <w:r w:rsidR="009902B6" w:rsidRPr="00DA29DC">
        <w:rPr>
          <w:rFonts w:cs="Times New Roman"/>
          <w:i/>
        </w:rPr>
        <w:t>D</w:t>
      </w:r>
      <w:r w:rsidR="00527810" w:rsidRPr="00DA29DC">
        <w:rPr>
          <w:rFonts w:cs="Times New Roman"/>
          <w:i/>
        </w:rPr>
        <w:t xml:space="preserve">OBRÝ DEN, AHOJ, DĚKUJI, PROSÍM, </w:t>
      </w:r>
      <w:r w:rsidR="009902B6" w:rsidRPr="00DA29DC">
        <w:rPr>
          <w:rFonts w:cs="Times New Roman"/>
          <w:i/>
        </w:rPr>
        <w:t>mohou využívat i jinou formu komunikace –</w:t>
      </w:r>
      <w:r w:rsidR="00DB177C" w:rsidRPr="00DA29DC">
        <w:rPr>
          <w:rFonts w:cs="Times New Roman"/>
          <w:i/>
        </w:rPr>
        <w:t xml:space="preserve"> </w:t>
      </w:r>
      <w:r w:rsidR="009902B6" w:rsidRPr="00DA29DC">
        <w:rPr>
          <w:rFonts w:cs="Times New Roman"/>
          <w:i/>
        </w:rPr>
        <w:t>neverbální / úsměv, gesto/</w:t>
      </w:r>
    </w:p>
    <w:p w:rsidR="00807672" w:rsidRPr="00DA29DC" w:rsidRDefault="00807672" w:rsidP="00807672">
      <w:pPr>
        <w:pStyle w:val="Odstavecseseznamem"/>
        <w:numPr>
          <w:ilvl w:val="0"/>
          <w:numId w:val="9"/>
        </w:numPr>
        <w:rPr>
          <w:rFonts w:cs="Times New Roman"/>
          <w:i/>
        </w:rPr>
      </w:pPr>
      <w:r w:rsidRPr="00DA29DC">
        <w:rPr>
          <w:rFonts w:cs="Times New Roman"/>
          <w:i/>
        </w:rPr>
        <w:t xml:space="preserve">Žák chodí do školy pravidelně a včas podle rozvrhu hodin a účastní se činností organizovaných školou. </w:t>
      </w:r>
    </w:p>
    <w:p w:rsidR="009902B6" w:rsidRPr="00DA29DC" w:rsidRDefault="00807672" w:rsidP="00807672">
      <w:pPr>
        <w:pStyle w:val="Odstavecseseznamem"/>
        <w:numPr>
          <w:ilvl w:val="0"/>
          <w:numId w:val="9"/>
        </w:numPr>
        <w:rPr>
          <w:rFonts w:cs="Times New Roman"/>
          <w:i/>
        </w:rPr>
      </w:pPr>
      <w:r w:rsidRPr="00DA29DC">
        <w:rPr>
          <w:rFonts w:cs="Times New Roman"/>
          <w:i/>
        </w:rPr>
        <w:t xml:space="preserve">Žák chodí do školy vhodně a čistě upraven a oblečen.   </w:t>
      </w:r>
    </w:p>
    <w:p w:rsidR="00807672" w:rsidRPr="00DA29DC" w:rsidRDefault="00807672" w:rsidP="009902B6">
      <w:pPr>
        <w:pStyle w:val="Odstavecseseznamem"/>
        <w:numPr>
          <w:ilvl w:val="0"/>
          <w:numId w:val="9"/>
        </w:numPr>
        <w:rPr>
          <w:rFonts w:cs="Times New Roman"/>
          <w:i/>
        </w:rPr>
      </w:pPr>
      <w:r w:rsidRPr="00DA29DC">
        <w:rPr>
          <w:rFonts w:cs="Times New Roman"/>
          <w:i/>
        </w:rPr>
        <w:t>Žák zachází s</w:t>
      </w:r>
      <w:r w:rsidR="00527810" w:rsidRPr="00DA29DC">
        <w:rPr>
          <w:rFonts w:cs="Times New Roman"/>
          <w:i/>
        </w:rPr>
        <w:t> </w:t>
      </w:r>
      <w:r w:rsidRPr="00DA29DC">
        <w:rPr>
          <w:rFonts w:cs="Times New Roman"/>
          <w:i/>
        </w:rPr>
        <w:t>učebnicem</w:t>
      </w:r>
      <w:r w:rsidR="00527810" w:rsidRPr="00DA29DC">
        <w:rPr>
          <w:rFonts w:cs="Times New Roman"/>
          <w:i/>
        </w:rPr>
        <w:t xml:space="preserve">i, </w:t>
      </w:r>
      <w:r w:rsidR="009902B6" w:rsidRPr="00DA29DC">
        <w:rPr>
          <w:rFonts w:cs="Times New Roman"/>
          <w:i/>
        </w:rPr>
        <w:t>pomůckami</w:t>
      </w:r>
      <w:r w:rsidRPr="00DA29DC">
        <w:rPr>
          <w:rFonts w:cs="Times New Roman"/>
          <w:i/>
        </w:rPr>
        <w:t xml:space="preserve"> a školními potřebami šetrně, udržuje své místo, třídu i ostatní školní prostory v čistotě a pořádku,</w:t>
      </w:r>
      <w:r w:rsidR="009902B6" w:rsidRPr="00DA29DC">
        <w:rPr>
          <w:rFonts w:cs="Times New Roman"/>
          <w:i/>
        </w:rPr>
        <w:t xml:space="preserve"> chrání majetek před poškozením-většinou za pomoci dospělé osoby</w:t>
      </w:r>
    </w:p>
    <w:p w:rsidR="00807672" w:rsidRPr="00DA29DC" w:rsidRDefault="00807672" w:rsidP="009902B6">
      <w:pPr>
        <w:pStyle w:val="Odstavecseseznamem"/>
        <w:numPr>
          <w:ilvl w:val="0"/>
          <w:numId w:val="9"/>
        </w:numPr>
        <w:rPr>
          <w:rFonts w:cs="Times New Roman"/>
          <w:i/>
        </w:rPr>
      </w:pPr>
      <w:r w:rsidRPr="00DA29DC">
        <w:rPr>
          <w:rFonts w:cs="Times New Roman"/>
          <w:i/>
        </w:rPr>
        <w:t xml:space="preserve">Před ukončením vyučování žáci z bezpečnostních důvodů neopouštějí školní budovu bez vědomí vyučujících. </w:t>
      </w:r>
      <w:r w:rsidR="009902B6" w:rsidRPr="00DA29DC">
        <w:rPr>
          <w:rFonts w:cs="Times New Roman"/>
          <w:i/>
        </w:rPr>
        <w:t>Zpravidla jsou žáci vyzvedáváni zákonnými zástupce nebo jinou pověřenou osobou.</w:t>
      </w:r>
    </w:p>
    <w:p w:rsidR="009902B6" w:rsidRPr="00DA29DC" w:rsidRDefault="00807672" w:rsidP="009902B6">
      <w:pPr>
        <w:pStyle w:val="Odstavecseseznamem"/>
        <w:numPr>
          <w:ilvl w:val="0"/>
          <w:numId w:val="9"/>
        </w:numPr>
        <w:rPr>
          <w:rFonts w:cs="Times New Roman"/>
          <w:i/>
        </w:rPr>
      </w:pPr>
      <w:r w:rsidRPr="00DA29DC">
        <w:rPr>
          <w:rFonts w:cs="Times New Roman"/>
          <w:i/>
        </w:rPr>
        <w:t xml:space="preserve">Žáci chrání své zdraví i zdraví spolužáků; žákům jsou zakázány všechny činnosti, které jsou zdraví škodlivé (např. kouření, pití alkoholických nápojů, zneužívání návykových a zdraví škodlivých látek). </w:t>
      </w:r>
    </w:p>
    <w:p w:rsidR="00807672" w:rsidRPr="00DA29DC" w:rsidRDefault="00807672" w:rsidP="009902B6">
      <w:pPr>
        <w:pStyle w:val="Odstavecseseznamem"/>
        <w:numPr>
          <w:ilvl w:val="0"/>
          <w:numId w:val="9"/>
        </w:numPr>
        <w:rPr>
          <w:rFonts w:cs="Times New Roman"/>
          <w:i/>
        </w:rPr>
      </w:pPr>
      <w:r w:rsidRPr="00DA29DC">
        <w:rPr>
          <w:rFonts w:cs="Times New Roman"/>
          <w:i/>
        </w:rPr>
        <w:t>Podmínky pro uvolňování žáka z vyučování a omlouvání neúčasti žáka ve vyučování stanoví školní řád následovně. Odchod žáka z vyučování před jeho ukončením je možný pouze na základě písemné omluvy rodičů, kter</w:t>
      </w:r>
      <w:r w:rsidR="009902B6" w:rsidRPr="00DA29DC">
        <w:rPr>
          <w:rFonts w:cs="Times New Roman"/>
          <w:i/>
        </w:rPr>
        <w:t>á je předložena</w:t>
      </w:r>
      <w:r w:rsidRPr="00DA29DC">
        <w:rPr>
          <w:rFonts w:cs="Times New Roman"/>
          <w:i/>
        </w:rPr>
        <w:t xml:space="preserve"> třídnímu učiteli – při uvolnění na 1 den. Vícedenní uvolnění žáka z výuky, které je známo předem, povoluje ředitel školy na základě písemné žádosti zákonných zástupců žáka o mimořádném uvolnění žáka z vyučování.  </w:t>
      </w:r>
    </w:p>
    <w:p w:rsidR="00807672" w:rsidRPr="00DA29DC" w:rsidRDefault="00807672" w:rsidP="009902B6">
      <w:pPr>
        <w:pStyle w:val="Odstavecseseznamem"/>
        <w:numPr>
          <w:ilvl w:val="0"/>
          <w:numId w:val="9"/>
        </w:numPr>
        <w:rPr>
          <w:rFonts w:cs="Times New Roman"/>
          <w:i/>
        </w:rPr>
      </w:pPr>
      <w:r w:rsidRPr="00DA29DC">
        <w:rPr>
          <w:rFonts w:cs="Times New Roman"/>
          <w:i/>
        </w:rPr>
        <w:t xml:space="preserve">Každý úraz nebo vznik škody, ke kterému došlo v souvislosti s činností školy, hlásí </w:t>
      </w:r>
      <w:r w:rsidR="00527810" w:rsidRPr="00DA29DC">
        <w:rPr>
          <w:rFonts w:cs="Times New Roman"/>
          <w:i/>
        </w:rPr>
        <w:t xml:space="preserve">či upozorní, </w:t>
      </w:r>
      <w:r w:rsidR="009902B6" w:rsidRPr="00DA29DC">
        <w:rPr>
          <w:rFonts w:cs="Times New Roman"/>
          <w:i/>
        </w:rPr>
        <w:t xml:space="preserve">že </w:t>
      </w:r>
      <w:r w:rsidR="00852666" w:rsidRPr="00DA29DC">
        <w:rPr>
          <w:rFonts w:cs="Times New Roman"/>
          <w:i/>
        </w:rPr>
        <w:t>jej</w:t>
      </w:r>
      <w:r w:rsidR="00527810" w:rsidRPr="00DA29DC">
        <w:rPr>
          <w:rFonts w:cs="Times New Roman"/>
          <w:i/>
        </w:rPr>
        <w:t xml:space="preserve"> </w:t>
      </w:r>
      <w:r w:rsidR="009902B6" w:rsidRPr="00DA29DC">
        <w:rPr>
          <w:rFonts w:cs="Times New Roman"/>
          <w:i/>
        </w:rPr>
        <w:t>něco bolí vyučujícímu. Vyučující prověřuje vhodnou formou např. v TV po skončení hodiny/ kont</w:t>
      </w:r>
      <w:r w:rsidR="00527810" w:rsidRPr="00DA29DC">
        <w:rPr>
          <w:rFonts w:cs="Times New Roman"/>
          <w:i/>
        </w:rPr>
        <w:t>rola hybnosti končetin, trupu/</w:t>
      </w:r>
      <w:r w:rsidR="009902B6" w:rsidRPr="00DA29DC">
        <w:rPr>
          <w:rFonts w:cs="Times New Roman"/>
          <w:i/>
        </w:rPr>
        <w:t>, že si žáci na nic nestěžují, že je nic nebolí.</w:t>
      </w:r>
    </w:p>
    <w:p w:rsidR="00807672" w:rsidRPr="00DA29DC" w:rsidRDefault="00807672" w:rsidP="009902B6">
      <w:pPr>
        <w:pStyle w:val="Odstavecseseznamem"/>
        <w:numPr>
          <w:ilvl w:val="0"/>
          <w:numId w:val="9"/>
        </w:numPr>
        <w:rPr>
          <w:rFonts w:cs="Times New Roman"/>
          <w:i/>
        </w:rPr>
      </w:pPr>
      <w:r w:rsidRPr="00DA29DC">
        <w:rPr>
          <w:rFonts w:cs="Times New Roman"/>
          <w:i/>
        </w:rPr>
        <w:t xml:space="preserve">Žák nenosí do školy předměty, které nesouvisí s výukou a mohly by ohrozit zdraví a bezpečnost jeho nebo jiných osob. Cenné předměty, včetně šperků a mobilních telefonů odkládá pouze na místa k tomu určená, případně na pokyn vyučujících, kteří je po stanovenou dobu přeberou do úschovy a zajistí jejich bezpečnost. </w:t>
      </w:r>
    </w:p>
    <w:p w:rsidR="00807672" w:rsidRPr="00DA29DC" w:rsidRDefault="00807672" w:rsidP="009902B6">
      <w:pPr>
        <w:pStyle w:val="Odstavecseseznamem"/>
        <w:numPr>
          <w:ilvl w:val="0"/>
          <w:numId w:val="9"/>
        </w:numPr>
        <w:rPr>
          <w:rFonts w:cs="Times New Roman"/>
          <w:i/>
        </w:rPr>
      </w:pPr>
      <w:r w:rsidRPr="00DA29DC">
        <w:rPr>
          <w:rFonts w:cs="Times New Roman"/>
          <w:i/>
        </w:rPr>
        <w:t>V době vyučování mají žáci mobilní telefony vypnuté, je zakázáno pořizovat zvukové nebo obrazové záznamy.</w:t>
      </w:r>
    </w:p>
    <w:p w:rsidR="00433AC0" w:rsidRPr="00DA29DC" w:rsidRDefault="00433AC0" w:rsidP="00433AC0">
      <w:pPr>
        <w:pStyle w:val="Odstavecseseznamem"/>
        <w:numPr>
          <w:ilvl w:val="0"/>
          <w:numId w:val="9"/>
        </w:numPr>
        <w:rPr>
          <w:rFonts w:cs="Times New Roman"/>
          <w:i/>
        </w:rPr>
      </w:pPr>
      <w:r w:rsidRPr="00DA29DC">
        <w:rPr>
          <w:rFonts w:cs="Times New Roman"/>
          <w:i/>
        </w:rPr>
        <w:t>Při účasti na akcích organizovaných školou (výlety, exkurze,…) jsou žáci povinni dodržovat všechna ustanovení školního řádu.</w:t>
      </w:r>
    </w:p>
    <w:p w:rsidR="00EF12A9" w:rsidRPr="00DA29DC" w:rsidRDefault="00433AC0" w:rsidP="009902B6">
      <w:pPr>
        <w:pStyle w:val="Odstavecseseznamem"/>
        <w:numPr>
          <w:ilvl w:val="0"/>
          <w:numId w:val="9"/>
        </w:numPr>
        <w:rPr>
          <w:rFonts w:cs="Times New Roman"/>
          <w:i/>
        </w:rPr>
      </w:pPr>
      <w:r w:rsidRPr="00DA29DC">
        <w:rPr>
          <w:rFonts w:cs="Times New Roman"/>
          <w:i/>
        </w:rPr>
        <w:t>Žáci dbají</w:t>
      </w:r>
      <w:r w:rsidR="009902B6" w:rsidRPr="00DA29DC">
        <w:rPr>
          <w:rFonts w:cs="Times New Roman"/>
          <w:i/>
        </w:rPr>
        <w:t>/ jsou vedeni/ k dodržování čisto</w:t>
      </w:r>
      <w:r w:rsidR="00664C60" w:rsidRPr="00DA29DC">
        <w:rPr>
          <w:rFonts w:cs="Times New Roman"/>
          <w:i/>
        </w:rPr>
        <w:t>t</w:t>
      </w:r>
      <w:r w:rsidR="0061220C" w:rsidRPr="00DA29DC">
        <w:rPr>
          <w:rFonts w:cs="Times New Roman"/>
          <w:i/>
        </w:rPr>
        <w:t>y</w:t>
      </w:r>
      <w:r w:rsidRPr="00DA29DC">
        <w:rPr>
          <w:rFonts w:cs="Times New Roman"/>
          <w:i/>
        </w:rPr>
        <w:t>, odpadky dávají do košů a nepoškozují keře, zeleň a další majetek.</w:t>
      </w:r>
      <w:r w:rsidR="00EF12A9" w:rsidRPr="00DA29DC">
        <w:rPr>
          <w:rFonts w:cs="Times New Roman"/>
          <w:b/>
          <w:bCs/>
          <w:i/>
        </w:rPr>
        <w:t xml:space="preserve"> </w:t>
      </w:r>
    </w:p>
    <w:p w:rsidR="00EF12A9" w:rsidRPr="004A394E" w:rsidRDefault="00664C60" w:rsidP="00EF12A9">
      <w:pPr>
        <w:pStyle w:val="Odstavecseseznamem"/>
        <w:numPr>
          <w:ilvl w:val="0"/>
          <w:numId w:val="9"/>
        </w:numPr>
        <w:autoSpaceDE w:val="0"/>
        <w:autoSpaceDN w:val="0"/>
        <w:adjustRightInd w:val="0"/>
        <w:spacing w:after="0" w:line="240" w:lineRule="auto"/>
        <w:rPr>
          <w:rFonts w:cs="Times New Roman"/>
        </w:rPr>
      </w:pPr>
      <w:r w:rsidRPr="004A394E">
        <w:rPr>
          <w:rFonts w:cs="Times New Roman"/>
          <w:i/>
        </w:rPr>
        <w:t>Při porušení povinností stanovených tímto školním řádem lze podle závažnosti porušení žákovi uloži</w:t>
      </w:r>
      <w:r w:rsidR="0061220C" w:rsidRPr="004A394E">
        <w:rPr>
          <w:rFonts w:cs="Times New Roman"/>
          <w:i/>
        </w:rPr>
        <w:t>t některé z výchovných opatření</w:t>
      </w:r>
      <w:r w:rsidRPr="004A394E">
        <w:rPr>
          <w:rFonts w:cs="Times New Roman"/>
          <w:i/>
        </w:rPr>
        <w:t>, o kterém je zákonný zástupce neprodleně informován</w:t>
      </w:r>
      <w:r w:rsidR="00EF12A9" w:rsidRPr="004A394E">
        <w:rPr>
          <w:rFonts w:cs="Times New Roman"/>
          <w:b/>
          <w:bCs/>
        </w:rPr>
        <w:t xml:space="preserve"> </w:t>
      </w:r>
    </w:p>
    <w:p w:rsidR="00EF12A9" w:rsidRPr="00DA29DC" w:rsidRDefault="00EF12A9" w:rsidP="00EF12A9">
      <w:pPr>
        <w:spacing w:after="0"/>
        <w:rPr>
          <w:rFonts w:cs="Times New Roman"/>
        </w:rPr>
      </w:pPr>
    </w:p>
    <w:p w:rsidR="00664C60" w:rsidRPr="004A394E" w:rsidRDefault="00664C60" w:rsidP="00664C60">
      <w:pPr>
        <w:pStyle w:val="Odstavecseseznamem"/>
        <w:numPr>
          <w:ilvl w:val="0"/>
          <w:numId w:val="7"/>
        </w:numPr>
        <w:rPr>
          <w:rFonts w:cs="Times New Roman"/>
          <w:u w:val="single"/>
        </w:rPr>
      </w:pPr>
      <w:r w:rsidRPr="00DA29DC">
        <w:rPr>
          <w:rFonts w:cs="Times New Roman"/>
          <w:b/>
          <w:u w:val="single"/>
        </w:rPr>
        <w:t>PRÁVA A POVINNOSTI ZÁKONNÝCH ZÁSTUPCŮ</w:t>
      </w:r>
    </w:p>
    <w:p w:rsidR="004A394E" w:rsidRDefault="004A394E" w:rsidP="00D17E6B">
      <w:pPr>
        <w:ind w:left="360"/>
        <w:rPr>
          <w:rFonts w:cs="Times New Roman"/>
          <w:b/>
        </w:rPr>
      </w:pPr>
      <w:r w:rsidRPr="004A394E">
        <w:rPr>
          <w:rFonts w:cs="Times New Roman"/>
          <w:b/>
        </w:rPr>
        <w:t>Práva:</w:t>
      </w:r>
    </w:p>
    <w:p w:rsidR="00D17E6B" w:rsidRPr="00DA29DC" w:rsidRDefault="00D17E6B" w:rsidP="00D17E6B">
      <w:pPr>
        <w:ind w:left="360"/>
        <w:rPr>
          <w:rFonts w:cs="Times New Roman"/>
        </w:rPr>
      </w:pPr>
      <w:r w:rsidRPr="00DA29DC">
        <w:rPr>
          <w:rFonts w:cs="Times New Roman"/>
        </w:rPr>
        <w:t xml:space="preserve">Zákonní zástupci nezletilých a v případě plnění vyživovací povinnosti zletilých žáků mají </w:t>
      </w:r>
      <w:proofErr w:type="gramStart"/>
      <w:r w:rsidRPr="00DA29DC">
        <w:rPr>
          <w:rFonts w:cs="Times New Roman"/>
        </w:rPr>
        <w:t>právo :</w:t>
      </w:r>
      <w:proofErr w:type="gramEnd"/>
    </w:p>
    <w:p w:rsidR="00664C60" w:rsidRPr="00DA29DC" w:rsidRDefault="00664C60" w:rsidP="00664C60">
      <w:pPr>
        <w:pStyle w:val="Odstavecseseznamem"/>
        <w:numPr>
          <w:ilvl w:val="0"/>
          <w:numId w:val="12"/>
        </w:numPr>
        <w:rPr>
          <w:rFonts w:cs="Times New Roman"/>
          <w:i/>
          <w:u w:val="single"/>
        </w:rPr>
      </w:pPr>
      <w:r w:rsidRPr="00DA29DC">
        <w:rPr>
          <w:rFonts w:cs="Times New Roman"/>
          <w:i/>
        </w:rPr>
        <w:t>svobodná volba školy pro své dítě</w:t>
      </w:r>
    </w:p>
    <w:p w:rsidR="00664C60" w:rsidRPr="00DA29DC" w:rsidRDefault="00664C60" w:rsidP="00664C60">
      <w:pPr>
        <w:pStyle w:val="Odstavecseseznamem"/>
        <w:numPr>
          <w:ilvl w:val="0"/>
          <w:numId w:val="12"/>
        </w:numPr>
        <w:rPr>
          <w:rFonts w:cs="Times New Roman"/>
          <w:i/>
          <w:u w:val="single"/>
        </w:rPr>
      </w:pPr>
      <w:r w:rsidRPr="00DA29DC">
        <w:rPr>
          <w:rFonts w:cs="Times New Roman"/>
          <w:i/>
        </w:rPr>
        <w:t>informace o průběhu a vzdělávání dítěte ve škole</w:t>
      </w:r>
    </w:p>
    <w:p w:rsidR="00664C60" w:rsidRPr="00DA29DC" w:rsidRDefault="00664C60" w:rsidP="00664C60">
      <w:pPr>
        <w:pStyle w:val="Odstavecseseznamem"/>
        <w:numPr>
          <w:ilvl w:val="0"/>
          <w:numId w:val="12"/>
        </w:numPr>
        <w:rPr>
          <w:rFonts w:cs="Times New Roman"/>
          <w:i/>
          <w:u w:val="single"/>
        </w:rPr>
      </w:pPr>
      <w:r w:rsidRPr="00DA29DC">
        <w:rPr>
          <w:rFonts w:cs="Times New Roman"/>
          <w:i/>
        </w:rPr>
        <w:t>informace o škole podle zákona o svobodném přístupu k informacím</w:t>
      </w:r>
    </w:p>
    <w:p w:rsidR="00664C60" w:rsidRPr="00DA29DC" w:rsidRDefault="00664C60" w:rsidP="00664C60">
      <w:pPr>
        <w:pStyle w:val="Odstavecseseznamem"/>
        <w:numPr>
          <w:ilvl w:val="0"/>
          <w:numId w:val="12"/>
        </w:numPr>
        <w:rPr>
          <w:rFonts w:cs="Times New Roman"/>
          <w:i/>
          <w:u w:val="single"/>
        </w:rPr>
      </w:pPr>
      <w:r w:rsidRPr="00DA29DC">
        <w:rPr>
          <w:rFonts w:cs="Times New Roman"/>
          <w:i/>
        </w:rPr>
        <w:t>má právo nahlížet do výroční zprávy, pořizovat si z ní opisy a výpisy</w:t>
      </w:r>
    </w:p>
    <w:p w:rsidR="00664C60" w:rsidRPr="00DA29DC" w:rsidRDefault="00664C60" w:rsidP="00664C60">
      <w:pPr>
        <w:numPr>
          <w:ilvl w:val="0"/>
          <w:numId w:val="10"/>
        </w:numPr>
        <w:overflowPunct w:val="0"/>
        <w:autoSpaceDE w:val="0"/>
        <w:autoSpaceDN w:val="0"/>
        <w:adjustRightInd w:val="0"/>
        <w:spacing w:after="0" w:line="240" w:lineRule="auto"/>
        <w:rPr>
          <w:rFonts w:cs="Times New Roman"/>
          <w:i/>
        </w:rPr>
      </w:pPr>
      <w:r w:rsidRPr="00DA29DC">
        <w:rPr>
          <w:rFonts w:cs="Times New Roman"/>
          <w:i/>
        </w:rPr>
        <w:t>být seznámeni se školním vzdělávacím programem, který je dostupný na místě ve vestibulu školy</w:t>
      </w:r>
    </w:p>
    <w:p w:rsidR="00664C60" w:rsidRPr="00DA29DC" w:rsidRDefault="00664C60" w:rsidP="00664C60">
      <w:pPr>
        <w:numPr>
          <w:ilvl w:val="0"/>
          <w:numId w:val="10"/>
        </w:numPr>
        <w:overflowPunct w:val="0"/>
        <w:autoSpaceDE w:val="0"/>
        <w:autoSpaceDN w:val="0"/>
        <w:adjustRightInd w:val="0"/>
        <w:spacing w:after="0" w:line="240" w:lineRule="auto"/>
        <w:rPr>
          <w:rFonts w:cs="Times New Roman"/>
          <w:i/>
        </w:rPr>
      </w:pPr>
      <w:r w:rsidRPr="00DA29DC">
        <w:rPr>
          <w:rFonts w:cs="Times New Roman"/>
          <w:i/>
        </w:rPr>
        <w:t>na informace a poradenskou pomoc školy nebo školského poradenského zařízení v záležitostech týkajících se vzdělávání podle školského zákona/VP a ŠMP v době konzultačních hodin a kdykoliv jindy po předchozí domluvě/</w:t>
      </w:r>
    </w:p>
    <w:p w:rsidR="00664C60" w:rsidRPr="00DA29DC" w:rsidRDefault="00664C60" w:rsidP="00664C60">
      <w:pPr>
        <w:numPr>
          <w:ilvl w:val="0"/>
          <w:numId w:val="10"/>
        </w:numPr>
        <w:overflowPunct w:val="0"/>
        <w:autoSpaceDE w:val="0"/>
        <w:autoSpaceDN w:val="0"/>
        <w:adjustRightInd w:val="0"/>
        <w:spacing w:after="0" w:line="240" w:lineRule="auto"/>
        <w:rPr>
          <w:rFonts w:cs="Times New Roman"/>
          <w:i/>
        </w:rPr>
      </w:pPr>
      <w:r w:rsidRPr="00DA29DC">
        <w:rPr>
          <w:rFonts w:cs="Times New Roman"/>
          <w:i/>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664C60" w:rsidRPr="00DA29DC" w:rsidRDefault="00664C60" w:rsidP="00664C60">
      <w:pPr>
        <w:numPr>
          <w:ilvl w:val="0"/>
          <w:numId w:val="10"/>
        </w:numPr>
        <w:overflowPunct w:val="0"/>
        <w:autoSpaceDE w:val="0"/>
        <w:autoSpaceDN w:val="0"/>
        <w:adjustRightInd w:val="0"/>
        <w:spacing w:after="0" w:line="240" w:lineRule="auto"/>
        <w:rPr>
          <w:rFonts w:cs="Times New Roman"/>
          <w:i/>
        </w:rPr>
      </w:pPr>
      <w:r w:rsidRPr="00DA29DC">
        <w:rPr>
          <w:rFonts w:cs="Times New Roman"/>
          <w:i/>
        </w:rPr>
        <w:t>volit a být voleni do školské rady,</w:t>
      </w:r>
    </w:p>
    <w:p w:rsidR="00664C60" w:rsidRPr="00DA29DC" w:rsidRDefault="00664C60" w:rsidP="00664C60">
      <w:pPr>
        <w:numPr>
          <w:ilvl w:val="0"/>
          <w:numId w:val="10"/>
        </w:numPr>
        <w:overflowPunct w:val="0"/>
        <w:autoSpaceDE w:val="0"/>
        <w:autoSpaceDN w:val="0"/>
        <w:adjustRightInd w:val="0"/>
        <w:spacing w:after="0" w:line="240" w:lineRule="auto"/>
        <w:rPr>
          <w:rFonts w:cs="Times New Roman"/>
          <w:i/>
        </w:rPr>
      </w:pPr>
      <w:r w:rsidRPr="00DA29DC">
        <w:rPr>
          <w:rFonts w:cs="Times New Roman"/>
          <w:i/>
        </w:rPr>
        <w:t xml:space="preserve">vyjadřovat se ke všem rozhodnutím týkajících se podstatných záležitostí vzdělávání žáka, </w:t>
      </w:r>
    </w:p>
    <w:p w:rsidR="00664C60" w:rsidRPr="00DA29DC" w:rsidRDefault="00664C60" w:rsidP="00664C60">
      <w:pPr>
        <w:numPr>
          <w:ilvl w:val="0"/>
          <w:numId w:val="10"/>
        </w:numPr>
        <w:overflowPunct w:val="0"/>
        <w:autoSpaceDE w:val="0"/>
        <w:autoSpaceDN w:val="0"/>
        <w:adjustRightInd w:val="0"/>
        <w:spacing w:after="0" w:line="240" w:lineRule="auto"/>
        <w:rPr>
          <w:rFonts w:cs="Times New Roman"/>
          <w:i/>
        </w:rPr>
      </w:pPr>
      <w:r w:rsidRPr="00DA29DC">
        <w:rPr>
          <w:rFonts w:cs="Times New Roman"/>
          <w:i/>
        </w:rPr>
        <w:t>požádat o přezkoušení nebo přezkoumání výsledků hodnocení žáka</w:t>
      </w:r>
    </w:p>
    <w:p w:rsidR="00664C60" w:rsidRPr="00DA29DC" w:rsidRDefault="00664C60" w:rsidP="00664C60">
      <w:pPr>
        <w:numPr>
          <w:ilvl w:val="0"/>
          <w:numId w:val="10"/>
        </w:numPr>
        <w:overflowPunct w:val="0"/>
        <w:autoSpaceDE w:val="0"/>
        <w:autoSpaceDN w:val="0"/>
        <w:adjustRightInd w:val="0"/>
        <w:spacing w:after="0" w:line="240" w:lineRule="auto"/>
        <w:rPr>
          <w:rFonts w:cs="Times New Roman"/>
          <w:i/>
        </w:rPr>
      </w:pPr>
      <w:r w:rsidRPr="00DA29DC">
        <w:rPr>
          <w:rFonts w:cs="Times New Roman"/>
          <w:i/>
        </w:rPr>
        <w:lastRenderedPageBreak/>
        <w:t>zákon</w:t>
      </w:r>
      <w:r w:rsidR="0061220C" w:rsidRPr="00DA29DC">
        <w:rPr>
          <w:rFonts w:cs="Times New Roman"/>
          <w:i/>
        </w:rPr>
        <w:t xml:space="preserve">ným zástupcům jsou poskytovány informace </w:t>
      </w:r>
      <w:r w:rsidRPr="00DA29DC">
        <w:rPr>
          <w:rFonts w:cs="Times New Roman"/>
          <w:i/>
        </w:rPr>
        <w:t>o vzdělávacím programu, dle</w:t>
      </w:r>
      <w:r w:rsidR="0061220C" w:rsidRPr="00DA29DC">
        <w:rPr>
          <w:rFonts w:cs="Times New Roman"/>
          <w:i/>
        </w:rPr>
        <w:t xml:space="preserve"> něhož je jejich dítě vyučováno, </w:t>
      </w:r>
      <w:r w:rsidRPr="00DA29DC">
        <w:rPr>
          <w:rFonts w:cs="Times New Roman"/>
          <w:i/>
        </w:rPr>
        <w:t>jsou informováni o možnostech dalšího uplatnění a vzdělávání na střední škole/ informovaný souhlas/.</w:t>
      </w:r>
    </w:p>
    <w:p w:rsidR="00664C60" w:rsidRPr="00DA29DC" w:rsidRDefault="00664C60" w:rsidP="00EF12A9">
      <w:pPr>
        <w:spacing w:after="0"/>
        <w:rPr>
          <w:rFonts w:cs="Times New Roman"/>
          <w:i/>
        </w:rPr>
      </w:pPr>
    </w:p>
    <w:p w:rsidR="00EF12A9" w:rsidRPr="00DA29DC" w:rsidRDefault="00664C60" w:rsidP="00EF12A9">
      <w:pPr>
        <w:autoSpaceDE w:val="0"/>
        <w:autoSpaceDN w:val="0"/>
        <w:adjustRightInd w:val="0"/>
        <w:spacing w:after="0" w:line="240" w:lineRule="auto"/>
        <w:rPr>
          <w:rFonts w:cs="Times New Roman"/>
          <w:b/>
        </w:rPr>
      </w:pPr>
      <w:r w:rsidRPr="00DA29DC">
        <w:rPr>
          <w:rFonts w:cs="Times New Roman"/>
          <w:b/>
        </w:rPr>
        <w:t>Povinnosti:</w:t>
      </w:r>
    </w:p>
    <w:p w:rsidR="00664C60" w:rsidRPr="00DA29DC" w:rsidRDefault="00664C60" w:rsidP="00664C60">
      <w:pPr>
        <w:pStyle w:val="Prosttext2"/>
        <w:numPr>
          <w:ilvl w:val="1"/>
          <w:numId w:val="13"/>
        </w:numPr>
        <w:rPr>
          <w:rFonts w:asciiTheme="minorHAnsi" w:hAnsiTheme="minorHAnsi"/>
          <w:i/>
          <w:color w:val="auto"/>
          <w:sz w:val="22"/>
          <w:szCs w:val="22"/>
        </w:rPr>
      </w:pPr>
      <w:r w:rsidRPr="00DA29DC">
        <w:rPr>
          <w:rFonts w:asciiTheme="minorHAnsi" w:hAnsiTheme="minorHAnsi"/>
          <w:i/>
          <w:color w:val="auto"/>
          <w:sz w:val="22"/>
          <w:szCs w:val="22"/>
        </w:rPr>
        <w:t>zajistit, aby dítě a žák docházel řádně do školy nebo školského zařízení,</w:t>
      </w:r>
    </w:p>
    <w:p w:rsidR="00664C60" w:rsidRPr="00DA29DC" w:rsidRDefault="00664C60" w:rsidP="00664C60">
      <w:pPr>
        <w:pStyle w:val="Prosttext2"/>
        <w:numPr>
          <w:ilvl w:val="1"/>
          <w:numId w:val="13"/>
        </w:numPr>
        <w:rPr>
          <w:rFonts w:asciiTheme="minorHAnsi" w:hAnsiTheme="minorHAnsi"/>
          <w:i/>
          <w:color w:val="auto"/>
          <w:sz w:val="22"/>
          <w:szCs w:val="22"/>
        </w:rPr>
      </w:pPr>
      <w:r w:rsidRPr="00DA29DC">
        <w:rPr>
          <w:rFonts w:asciiTheme="minorHAnsi" w:hAnsiTheme="minorHAnsi"/>
          <w:i/>
          <w:color w:val="auto"/>
          <w:sz w:val="22"/>
          <w:szCs w:val="22"/>
        </w:rPr>
        <w:t>na vyzvání ředitele školy nebo školského zařízení se osobně zúčastnit projednání závažných otázek týkajících se vzdělávání dítěte nebo žáka,</w:t>
      </w:r>
    </w:p>
    <w:p w:rsidR="00664C60" w:rsidRPr="00DA29DC" w:rsidRDefault="00664C60" w:rsidP="00664C60">
      <w:pPr>
        <w:pStyle w:val="Prosttext2"/>
        <w:numPr>
          <w:ilvl w:val="1"/>
          <w:numId w:val="13"/>
        </w:numPr>
        <w:rPr>
          <w:rFonts w:asciiTheme="minorHAnsi" w:hAnsiTheme="minorHAnsi"/>
          <w:i/>
          <w:color w:val="auto"/>
          <w:sz w:val="22"/>
          <w:szCs w:val="22"/>
        </w:rPr>
      </w:pPr>
      <w:r w:rsidRPr="00DA29DC">
        <w:rPr>
          <w:rFonts w:asciiTheme="minorHAnsi" w:hAnsiTheme="minorHAnsi"/>
          <w:i/>
          <w:color w:val="auto"/>
          <w:sz w:val="22"/>
          <w:szCs w:val="22"/>
        </w:rPr>
        <w:t xml:space="preserve">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664C60" w:rsidRPr="00DA29DC" w:rsidRDefault="00664C60" w:rsidP="00664C60">
      <w:pPr>
        <w:pStyle w:val="Prosttext2"/>
        <w:numPr>
          <w:ilvl w:val="1"/>
          <w:numId w:val="13"/>
        </w:numPr>
        <w:rPr>
          <w:rFonts w:asciiTheme="minorHAnsi" w:hAnsiTheme="minorHAnsi"/>
          <w:i/>
          <w:color w:val="auto"/>
          <w:sz w:val="22"/>
          <w:szCs w:val="22"/>
        </w:rPr>
      </w:pPr>
      <w:r w:rsidRPr="00DA29DC">
        <w:rPr>
          <w:rFonts w:asciiTheme="minorHAnsi" w:hAnsiTheme="minorHAnsi"/>
          <w:i/>
          <w:color w:val="auto"/>
          <w:sz w:val="22"/>
          <w:szCs w:val="22"/>
        </w:rPr>
        <w:t>Zletilý žák nebo zákonný zást</w:t>
      </w:r>
      <w:r w:rsidR="0061220C" w:rsidRPr="00DA29DC">
        <w:rPr>
          <w:rFonts w:asciiTheme="minorHAnsi" w:hAnsiTheme="minorHAnsi"/>
          <w:i/>
          <w:color w:val="auto"/>
          <w:sz w:val="22"/>
          <w:szCs w:val="22"/>
        </w:rPr>
        <w:t>u</w:t>
      </w:r>
      <w:r w:rsidRPr="00DA29DC">
        <w:rPr>
          <w:rFonts w:asciiTheme="minorHAnsi" w:hAnsiTheme="minorHAnsi"/>
          <w:i/>
          <w:color w:val="auto"/>
          <w:sz w:val="22"/>
          <w:szCs w:val="22"/>
        </w:rPr>
        <w:t>pce nezletilého žáka je povine</w:t>
      </w:r>
      <w:r w:rsidR="0061220C" w:rsidRPr="00DA29DC">
        <w:rPr>
          <w:rFonts w:asciiTheme="minorHAnsi" w:hAnsiTheme="minorHAnsi"/>
          <w:i/>
          <w:color w:val="auto"/>
          <w:sz w:val="22"/>
          <w:szCs w:val="22"/>
        </w:rPr>
        <w:t xml:space="preserve">n oznámit důvody nepřítomnosti </w:t>
      </w:r>
      <w:r w:rsidRPr="00DA29DC">
        <w:rPr>
          <w:rFonts w:asciiTheme="minorHAnsi" w:hAnsiTheme="minorHAnsi"/>
          <w:i/>
          <w:color w:val="auto"/>
          <w:sz w:val="22"/>
          <w:szCs w:val="22"/>
        </w:rPr>
        <w:t>žáka ve vyučování v souladu s podmínkami stanovenými školním řádem, nejpozději do 3 kalendářních dnů.</w:t>
      </w:r>
    </w:p>
    <w:p w:rsidR="00664C60" w:rsidRPr="00DA29DC" w:rsidRDefault="00664C60" w:rsidP="00664C60">
      <w:pPr>
        <w:pStyle w:val="Prosttext2"/>
        <w:numPr>
          <w:ilvl w:val="1"/>
          <w:numId w:val="13"/>
        </w:numPr>
        <w:rPr>
          <w:rFonts w:asciiTheme="minorHAnsi" w:hAnsiTheme="minorHAnsi"/>
          <w:i/>
          <w:color w:val="auto"/>
          <w:sz w:val="22"/>
          <w:szCs w:val="22"/>
        </w:rPr>
      </w:pPr>
      <w:r w:rsidRPr="00DA29DC">
        <w:rPr>
          <w:rFonts w:asciiTheme="minorHAnsi" w:hAnsiTheme="minorHAnsi"/>
          <w:i/>
          <w:color w:val="auto"/>
          <w:sz w:val="22"/>
          <w:szCs w:val="22"/>
        </w:rPr>
        <w:t>Oznamovat škole a školskému zařízení údaje dle platné legislativy, které jsou podstatné pro průběh vzdělávání nebo bezpečnost dítěte a žáka, a změny v těchto údajích.</w:t>
      </w:r>
    </w:p>
    <w:p w:rsidR="00664C60" w:rsidRPr="00DA29DC" w:rsidRDefault="00664C60" w:rsidP="00664C60">
      <w:pPr>
        <w:rPr>
          <w:rFonts w:cs="Times New Roman"/>
        </w:rPr>
      </w:pPr>
    </w:p>
    <w:p w:rsidR="00612C81" w:rsidRPr="00DA29DC" w:rsidRDefault="00612C81" w:rsidP="00612C81">
      <w:pPr>
        <w:rPr>
          <w:rFonts w:cs="Times New Roman"/>
          <w:b/>
          <w:i/>
        </w:rPr>
      </w:pPr>
      <w:r w:rsidRPr="004A394E">
        <w:rPr>
          <w:rFonts w:cs="Times New Roman"/>
          <w:b/>
        </w:rPr>
        <w:t>C</w:t>
      </w:r>
      <w:r w:rsidR="00B45822" w:rsidRPr="00DA29DC">
        <w:rPr>
          <w:rFonts w:cs="Times New Roman"/>
          <w:b/>
          <w:i/>
        </w:rPr>
        <w:t>.</w:t>
      </w:r>
      <w:r w:rsidRPr="00DA29DC">
        <w:rPr>
          <w:rFonts w:cs="Times New Roman"/>
          <w:i/>
        </w:rPr>
        <w:t xml:space="preserve"> </w:t>
      </w:r>
      <w:r w:rsidRPr="004A394E">
        <w:rPr>
          <w:rFonts w:cs="Times New Roman"/>
          <w:b/>
          <w:u w:val="single"/>
        </w:rPr>
        <w:t>PRÁVA A POVINNOSTI PEDAGOGICKÝCH PRACOVNÍKŮ</w:t>
      </w:r>
      <w:r w:rsidRPr="00DA29DC">
        <w:rPr>
          <w:rFonts w:cs="Times New Roman"/>
          <w:b/>
          <w:i/>
        </w:rPr>
        <w:t xml:space="preserve">   </w:t>
      </w:r>
    </w:p>
    <w:p w:rsidR="00612C81" w:rsidRPr="00DA29DC" w:rsidRDefault="00612C81" w:rsidP="00612C81">
      <w:pPr>
        <w:rPr>
          <w:rFonts w:cs="Times New Roman"/>
          <w:b/>
          <w:i/>
        </w:rPr>
      </w:pPr>
      <w:r w:rsidRPr="00DA29DC">
        <w:rPr>
          <w:rFonts w:cs="Times New Roman"/>
          <w:b/>
          <w:i/>
        </w:rPr>
        <w:t xml:space="preserve">Práva pedagogických pracovníků, pedagogičtí pracovníci mají právo </w:t>
      </w:r>
      <w:proofErr w:type="gramStart"/>
      <w:r w:rsidRPr="00DA29DC">
        <w:rPr>
          <w:rFonts w:cs="Times New Roman"/>
          <w:b/>
          <w:i/>
        </w:rPr>
        <w:t>na</w:t>
      </w:r>
      <w:proofErr w:type="gramEnd"/>
      <w:r w:rsidRPr="00DA29DC">
        <w:rPr>
          <w:rFonts w:cs="Times New Roman"/>
          <w:b/>
          <w:i/>
        </w:rPr>
        <w:t>:</w:t>
      </w:r>
    </w:p>
    <w:p w:rsidR="00612C81" w:rsidRPr="00DA29DC" w:rsidRDefault="00612C81" w:rsidP="00612C81">
      <w:pPr>
        <w:numPr>
          <w:ilvl w:val="0"/>
          <w:numId w:val="19"/>
        </w:numPr>
        <w:overflowPunct w:val="0"/>
        <w:autoSpaceDE w:val="0"/>
        <w:autoSpaceDN w:val="0"/>
        <w:adjustRightInd w:val="0"/>
        <w:spacing w:after="0" w:line="240" w:lineRule="auto"/>
        <w:textAlignment w:val="baseline"/>
        <w:rPr>
          <w:rFonts w:cs="Times New Roman"/>
          <w:b/>
          <w:i/>
        </w:rPr>
      </w:pPr>
      <w:r w:rsidRPr="00DA29DC">
        <w:rPr>
          <w:rFonts w:cs="Times New Roman"/>
          <w:i/>
        </w:rPr>
        <w:t>zajištění podmínek potřebných pro výkon pedagogické činnosti, zejména na ochranu před fyzickým násilím nebo psychickým nátlakem ze strany dětí, žáků, studentů nebo zákonných zástupů dětí a dalších osob, které jsou v přímém kontaktu s pedagogickým pracovníkem ve škole</w:t>
      </w:r>
    </w:p>
    <w:p w:rsidR="00612C81" w:rsidRPr="00DA29DC" w:rsidRDefault="00612C81" w:rsidP="00612C81">
      <w:pPr>
        <w:numPr>
          <w:ilvl w:val="0"/>
          <w:numId w:val="19"/>
        </w:numPr>
        <w:overflowPunct w:val="0"/>
        <w:autoSpaceDE w:val="0"/>
        <w:autoSpaceDN w:val="0"/>
        <w:adjustRightInd w:val="0"/>
        <w:spacing w:after="0" w:line="240" w:lineRule="auto"/>
        <w:textAlignment w:val="baseline"/>
        <w:rPr>
          <w:rFonts w:cs="Times New Roman"/>
          <w:b/>
          <w:i/>
        </w:rPr>
      </w:pPr>
      <w:r w:rsidRPr="00DA29DC">
        <w:rPr>
          <w:rFonts w:cs="Times New Roman"/>
          <w:i/>
        </w:rPr>
        <w:t>aby nebylo do jejich přímé pedagogické činnosti zasahováno v rozporu s právními předpisy,</w:t>
      </w:r>
    </w:p>
    <w:p w:rsidR="00612C81" w:rsidRPr="00DA29DC" w:rsidRDefault="00612C81" w:rsidP="00612C81">
      <w:pPr>
        <w:numPr>
          <w:ilvl w:val="0"/>
          <w:numId w:val="19"/>
        </w:numPr>
        <w:overflowPunct w:val="0"/>
        <w:autoSpaceDE w:val="0"/>
        <w:autoSpaceDN w:val="0"/>
        <w:adjustRightInd w:val="0"/>
        <w:spacing w:after="0" w:line="240" w:lineRule="auto"/>
        <w:textAlignment w:val="baseline"/>
        <w:rPr>
          <w:rFonts w:cs="Times New Roman"/>
          <w:b/>
          <w:i/>
        </w:rPr>
      </w:pPr>
      <w:r w:rsidRPr="00DA29DC">
        <w:rPr>
          <w:rFonts w:cs="Times New Roman"/>
          <w:i/>
        </w:rPr>
        <w:t xml:space="preserve">na využívání metod, forem a prostředků dle vlastního uvážení v souladu se zásadami a cíli vzdělávání při přímé vyučovací, výchovné a speciálně pedagogické a pedagogicko- psychologické činnosti, </w:t>
      </w:r>
    </w:p>
    <w:p w:rsidR="00612C81" w:rsidRPr="00DA29DC" w:rsidRDefault="00612C81" w:rsidP="00612C81">
      <w:pPr>
        <w:numPr>
          <w:ilvl w:val="0"/>
          <w:numId w:val="19"/>
        </w:numPr>
        <w:overflowPunct w:val="0"/>
        <w:autoSpaceDE w:val="0"/>
        <w:autoSpaceDN w:val="0"/>
        <w:adjustRightInd w:val="0"/>
        <w:spacing w:after="0" w:line="240" w:lineRule="auto"/>
        <w:textAlignment w:val="baseline"/>
        <w:rPr>
          <w:rFonts w:cs="Times New Roman"/>
          <w:b/>
          <w:i/>
        </w:rPr>
      </w:pPr>
      <w:r w:rsidRPr="00DA29DC">
        <w:rPr>
          <w:rFonts w:cs="Times New Roman"/>
          <w:i/>
        </w:rPr>
        <w:t>volit a být voleni do školské rady,</w:t>
      </w:r>
    </w:p>
    <w:p w:rsidR="00612C81" w:rsidRDefault="00612C81" w:rsidP="00612C81">
      <w:pPr>
        <w:numPr>
          <w:ilvl w:val="0"/>
          <w:numId w:val="19"/>
        </w:numPr>
        <w:overflowPunct w:val="0"/>
        <w:autoSpaceDE w:val="0"/>
        <w:autoSpaceDN w:val="0"/>
        <w:adjustRightInd w:val="0"/>
        <w:spacing w:after="0" w:line="240" w:lineRule="auto"/>
        <w:textAlignment w:val="baseline"/>
        <w:rPr>
          <w:rFonts w:cs="Times New Roman"/>
          <w:i/>
        </w:rPr>
      </w:pPr>
      <w:r w:rsidRPr="004A394E">
        <w:rPr>
          <w:rFonts w:cs="Times New Roman"/>
          <w:i/>
        </w:rPr>
        <w:t xml:space="preserve">na objektivní hodnocení své pedagogické činnosti </w:t>
      </w:r>
    </w:p>
    <w:p w:rsidR="004A394E" w:rsidRPr="004A394E" w:rsidRDefault="004A394E" w:rsidP="004A394E">
      <w:pPr>
        <w:overflowPunct w:val="0"/>
        <w:autoSpaceDE w:val="0"/>
        <w:autoSpaceDN w:val="0"/>
        <w:adjustRightInd w:val="0"/>
        <w:spacing w:after="0" w:line="240" w:lineRule="auto"/>
        <w:ind w:left="720"/>
        <w:textAlignment w:val="baseline"/>
        <w:rPr>
          <w:rFonts w:cs="Times New Roman"/>
          <w:i/>
        </w:rPr>
      </w:pPr>
    </w:p>
    <w:p w:rsidR="00612C81" w:rsidRPr="00DA29DC" w:rsidRDefault="00612C81" w:rsidP="00612C81">
      <w:pPr>
        <w:rPr>
          <w:rFonts w:cs="Times New Roman"/>
          <w:b/>
          <w:i/>
        </w:rPr>
      </w:pPr>
      <w:r w:rsidRPr="00DA29DC">
        <w:rPr>
          <w:rFonts w:cs="Times New Roman"/>
          <w:b/>
          <w:i/>
        </w:rPr>
        <w:t>Povinnosti pedagogických pracovníků:</w:t>
      </w:r>
    </w:p>
    <w:p w:rsidR="00612C81" w:rsidRPr="00DA29DC" w:rsidRDefault="00612C81" w:rsidP="00612C81">
      <w:pPr>
        <w:numPr>
          <w:ilvl w:val="0"/>
          <w:numId w:val="20"/>
        </w:numPr>
        <w:overflowPunct w:val="0"/>
        <w:autoSpaceDE w:val="0"/>
        <w:autoSpaceDN w:val="0"/>
        <w:adjustRightInd w:val="0"/>
        <w:spacing w:after="0" w:line="240" w:lineRule="auto"/>
        <w:textAlignment w:val="baseline"/>
        <w:rPr>
          <w:rFonts w:cs="Times New Roman"/>
          <w:i/>
        </w:rPr>
      </w:pPr>
      <w:r w:rsidRPr="00DA29DC">
        <w:rPr>
          <w:rFonts w:cs="Times New Roman"/>
          <w:i/>
        </w:rPr>
        <w:t>vykonávat pedagogickou činnost v souladu se zásadami a cíli vzdělávání,</w:t>
      </w:r>
    </w:p>
    <w:p w:rsidR="00612C81" w:rsidRPr="00DA29DC" w:rsidRDefault="00612C81" w:rsidP="00612C81">
      <w:pPr>
        <w:numPr>
          <w:ilvl w:val="0"/>
          <w:numId w:val="20"/>
        </w:numPr>
        <w:overflowPunct w:val="0"/>
        <w:autoSpaceDE w:val="0"/>
        <w:autoSpaceDN w:val="0"/>
        <w:adjustRightInd w:val="0"/>
        <w:spacing w:after="0" w:line="240" w:lineRule="auto"/>
        <w:textAlignment w:val="baseline"/>
        <w:rPr>
          <w:rFonts w:cs="Times New Roman"/>
          <w:b/>
          <w:i/>
        </w:rPr>
      </w:pPr>
      <w:r w:rsidRPr="00DA29DC">
        <w:rPr>
          <w:rFonts w:cs="Times New Roman"/>
          <w:i/>
        </w:rPr>
        <w:t>chránit a respektovat práva dítěte, žáka a studenta,</w:t>
      </w:r>
    </w:p>
    <w:p w:rsidR="00612C81" w:rsidRPr="00DA29DC" w:rsidRDefault="00612C81" w:rsidP="00612C81">
      <w:pPr>
        <w:numPr>
          <w:ilvl w:val="0"/>
          <w:numId w:val="20"/>
        </w:numPr>
        <w:overflowPunct w:val="0"/>
        <w:autoSpaceDE w:val="0"/>
        <w:autoSpaceDN w:val="0"/>
        <w:adjustRightInd w:val="0"/>
        <w:spacing w:after="0" w:line="240" w:lineRule="auto"/>
        <w:textAlignment w:val="baseline"/>
        <w:rPr>
          <w:rFonts w:cs="Times New Roman"/>
          <w:b/>
          <w:i/>
        </w:rPr>
      </w:pPr>
      <w:r w:rsidRPr="00DA29DC">
        <w:rPr>
          <w:rFonts w:cs="Times New Roman"/>
          <w:i/>
        </w:rPr>
        <w:t>chránit bezpečí a zdraví dítěte, žáka a studenta a předcházet všem formám rizikového chování ve školách a školských zařízeních,</w:t>
      </w:r>
    </w:p>
    <w:p w:rsidR="00612C81" w:rsidRPr="00DA29DC" w:rsidRDefault="00612C81" w:rsidP="00612C81">
      <w:pPr>
        <w:numPr>
          <w:ilvl w:val="0"/>
          <w:numId w:val="20"/>
        </w:numPr>
        <w:overflowPunct w:val="0"/>
        <w:autoSpaceDE w:val="0"/>
        <w:autoSpaceDN w:val="0"/>
        <w:adjustRightInd w:val="0"/>
        <w:spacing w:after="0" w:line="240" w:lineRule="auto"/>
        <w:textAlignment w:val="baseline"/>
        <w:rPr>
          <w:rFonts w:cs="Times New Roman"/>
          <w:i/>
        </w:rPr>
      </w:pPr>
      <w:r w:rsidRPr="00DA29DC">
        <w:rPr>
          <w:rFonts w:cs="Times New Roman"/>
          <w:i/>
        </w:rPr>
        <w:t>svým přístupem k výchově a vzdělávání vytvářet pozitivní a bezpečné klima ve školním prostředí,</w:t>
      </w:r>
    </w:p>
    <w:p w:rsidR="00612C81" w:rsidRPr="00DA29DC" w:rsidRDefault="00612C81" w:rsidP="00612C81">
      <w:pPr>
        <w:numPr>
          <w:ilvl w:val="0"/>
          <w:numId w:val="20"/>
        </w:numPr>
        <w:overflowPunct w:val="0"/>
        <w:autoSpaceDE w:val="0"/>
        <w:autoSpaceDN w:val="0"/>
        <w:adjustRightInd w:val="0"/>
        <w:spacing w:after="0" w:line="240" w:lineRule="auto"/>
        <w:textAlignment w:val="baseline"/>
        <w:rPr>
          <w:rFonts w:cs="Times New Roman"/>
          <w:i/>
        </w:rPr>
      </w:pPr>
      <w:r w:rsidRPr="00DA29DC">
        <w:rPr>
          <w:rFonts w:cs="Times New Roman"/>
          <w:i/>
        </w:rPr>
        <w:t>zachovávat mlčenlivost a chránit před zneužitím osobní údaje, informace o zdravotním stavu dětí, žáků a studentů a výsledky poradenské pomoci školského poradenského zařízení, s nimiž přišel do styku,</w:t>
      </w:r>
    </w:p>
    <w:p w:rsidR="00433AC0" w:rsidRPr="00DA29DC" w:rsidRDefault="00612C81" w:rsidP="00433AC0">
      <w:pPr>
        <w:numPr>
          <w:ilvl w:val="0"/>
          <w:numId w:val="20"/>
        </w:numPr>
        <w:overflowPunct w:val="0"/>
        <w:autoSpaceDE w:val="0"/>
        <w:autoSpaceDN w:val="0"/>
        <w:adjustRightInd w:val="0"/>
        <w:spacing w:after="0" w:line="240" w:lineRule="auto"/>
        <w:textAlignment w:val="baseline"/>
        <w:rPr>
          <w:rFonts w:cs="Times New Roman"/>
          <w:i/>
        </w:rPr>
      </w:pPr>
      <w:r w:rsidRPr="00DA29DC">
        <w:rPr>
          <w:rFonts w:cs="Times New Roman"/>
          <w:i/>
        </w:rPr>
        <w:t>poskytovat dítěti, žáku, studentovi nebo zákonnému zástupci nezletilého žáka informace spojené s výchovou a vzděláváním</w:t>
      </w:r>
    </w:p>
    <w:p w:rsidR="00380418" w:rsidRPr="00DA29DC" w:rsidRDefault="00380418" w:rsidP="00361D13">
      <w:pPr>
        <w:overflowPunct w:val="0"/>
        <w:autoSpaceDE w:val="0"/>
        <w:autoSpaceDN w:val="0"/>
        <w:adjustRightInd w:val="0"/>
        <w:spacing w:after="0" w:line="240" w:lineRule="auto"/>
        <w:ind w:left="720"/>
        <w:textAlignment w:val="baseline"/>
        <w:rPr>
          <w:rFonts w:cs="Times New Roman"/>
          <w:i/>
        </w:rPr>
      </w:pPr>
    </w:p>
    <w:p w:rsidR="00433AC0" w:rsidRPr="00DA29DC" w:rsidRDefault="00477164" w:rsidP="00433AC0">
      <w:pPr>
        <w:autoSpaceDE w:val="0"/>
        <w:autoSpaceDN w:val="0"/>
        <w:adjustRightInd w:val="0"/>
        <w:spacing w:after="0" w:line="240" w:lineRule="auto"/>
        <w:rPr>
          <w:rFonts w:cs="Times New Roman"/>
        </w:rPr>
      </w:pPr>
      <w:r w:rsidRPr="00DA29DC">
        <w:rPr>
          <w:rFonts w:cs="Times New Roman"/>
          <w:b/>
          <w:bCs/>
        </w:rPr>
        <w:t>2.</w:t>
      </w:r>
      <w:r w:rsidR="00380418" w:rsidRPr="00DA29DC">
        <w:rPr>
          <w:rFonts w:cs="Times New Roman"/>
          <w:b/>
          <w:bCs/>
        </w:rPr>
        <w:t xml:space="preserve"> </w:t>
      </w:r>
      <w:r w:rsidR="00433AC0" w:rsidRPr="00DA29DC">
        <w:rPr>
          <w:rFonts w:cs="Times New Roman"/>
          <w:b/>
          <w:bCs/>
        </w:rPr>
        <w:t xml:space="preserve">Poskytování a ochrana osobních údajů </w:t>
      </w: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Zletilý žák nebo zákonný zástupce nezletilého žáka je povinen oznamovat škole (třídnímu učiteli) veškeré údaje podle § 28 odst. 2 a 3 školského zákona</w:t>
      </w:r>
      <w:r w:rsidR="00F00023" w:rsidRPr="00DA29DC">
        <w:rPr>
          <w:rFonts w:cs="Times New Roman"/>
        </w:rPr>
        <w:t xml:space="preserve">, v platném znění, </w:t>
      </w:r>
      <w:r w:rsidRPr="00DA29DC">
        <w:rPr>
          <w:rFonts w:cs="Times New Roman"/>
        </w:rPr>
        <w:t xml:space="preserve">(údaje nutné pro vedení školní matriky) a další údaje, které jsou podstatné pro průběh vzdělávání nebo bezpečnost žáků, a změny v těchto údajích. </w:t>
      </w:r>
    </w:p>
    <w:p w:rsidR="00A2301F" w:rsidRPr="00DA29DC" w:rsidRDefault="00A2301F" w:rsidP="00433AC0">
      <w:pPr>
        <w:autoSpaceDE w:val="0"/>
        <w:autoSpaceDN w:val="0"/>
        <w:adjustRightInd w:val="0"/>
        <w:spacing w:after="0" w:line="240" w:lineRule="auto"/>
        <w:rPr>
          <w:rFonts w:cs="Times New Roman"/>
        </w:rPr>
      </w:pPr>
    </w:p>
    <w:p w:rsidR="00433AC0" w:rsidRPr="00DA29DC" w:rsidRDefault="00715FAF" w:rsidP="00433AC0">
      <w:pPr>
        <w:autoSpaceDE w:val="0"/>
        <w:autoSpaceDN w:val="0"/>
        <w:adjustRightInd w:val="0"/>
        <w:spacing w:after="0" w:line="240" w:lineRule="auto"/>
        <w:rPr>
          <w:rFonts w:cs="Times New Roman"/>
        </w:rPr>
      </w:pPr>
      <w:r w:rsidRPr="00DA29DC">
        <w:rPr>
          <w:rFonts w:cs="Times New Roman"/>
        </w:rPr>
        <w:t>Škola po</w:t>
      </w:r>
      <w:r w:rsidR="00433AC0" w:rsidRPr="00DA29DC">
        <w:rPr>
          <w:rFonts w:cs="Times New Roman"/>
        </w:rPr>
        <w:t>užív</w:t>
      </w:r>
      <w:r w:rsidRPr="00DA29DC">
        <w:rPr>
          <w:rFonts w:cs="Times New Roman"/>
        </w:rPr>
        <w:t>á</w:t>
      </w:r>
      <w:r w:rsidR="00433AC0" w:rsidRPr="00DA29DC">
        <w:rPr>
          <w:rFonts w:cs="Times New Roman"/>
        </w:rPr>
        <w:t xml:space="preserve"> svěřené ú</w:t>
      </w:r>
      <w:r w:rsidRPr="00DA29DC">
        <w:rPr>
          <w:rFonts w:cs="Times New Roman"/>
        </w:rPr>
        <w:t>daje v souladu se zákonem č. 110</w:t>
      </w:r>
      <w:r w:rsidR="00433AC0" w:rsidRPr="00DA29DC">
        <w:rPr>
          <w:rFonts w:cs="Times New Roman"/>
        </w:rPr>
        <w:t>/20</w:t>
      </w:r>
      <w:r w:rsidRPr="00DA29DC">
        <w:rPr>
          <w:rFonts w:cs="Times New Roman"/>
        </w:rPr>
        <w:t>19</w:t>
      </w:r>
      <w:r w:rsidR="00433AC0" w:rsidRPr="00DA29DC">
        <w:rPr>
          <w:rFonts w:cs="Times New Roman"/>
        </w:rPr>
        <w:t xml:space="preserve"> Sb. </w:t>
      </w:r>
    </w:p>
    <w:p w:rsidR="00433AC0" w:rsidRPr="00DA29DC" w:rsidRDefault="00433AC0" w:rsidP="00433AC0">
      <w:pPr>
        <w:autoSpaceDE w:val="0"/>
        <w:autoSpaceDN w:val="0"/>
        <w:adjustRightInd w:val="0"/>
        <w:spacing w:after="0" w:line="240" w:lineRule="auto"/>
        <w:rPr>
          <w:rFonts w:cs="Times New Roman"/>
          <w:b/>
          <w:bCs/>
        </w:rPr>
      </w:pPr>
    </w:p>
    <w:p w:rsidR="00A2301F" w:rsidRPr="00DA29DC" w:rsidRDefault="00477164" w:rsidP="00433AC0">
      <w:pPr>
        <w:autoSpaceDE w:val="0"/>
        <w:autoSpaceDN w:val="0"/>
        <w:adjustRightInd w:val="0"/>
        <w:spacing w:after="0" w:line="240" w:lineRule="auto"/>
        <w:rPr>
          <w:rFonts w:cs="Times New Roman"/>
          <w:b/>
          <w:bCs/>
        </w:rPr>
      </w:pPr>
      <w:r w:rsidRPr="00DA29DC">
        <w:rPr>
          <w:rFonts w:cs="Times New Roman"/>
          <w:b/>
          <w:bCs/>
        </w:rPr>
        <w:t>3.</w:t>
      </w:r>
      <w:r w:rsidR="00380418" w:rsidRPr="00DA29DC">
        <w:rPr>
          <w:rFonts w:cs="Times New Roman"/>
          <w:b/>
          <w:bCs/>
        </w:rPr>
        <w:t xml:space="preserve"> </w:t>
      </w:r>
      <w:r w:rsidR="00EF12A9" w:rsidRPr="00DA29DC">
        <w:rPr>
          <w:rFonts w:cs="Times New Roman"/>
          <w:b/>
          <w:bCs/>
        </w:rPr>
        <w:t xml:space="preserve">Pravidla vzájemných vztahů </w:t>
      </w:r>
      <w:r w:rsidR="00433AC0" w:rsidRPr="00DA29DC">
        <w:rPr>
          <w:rFonts w:cs="Times New Roman"/>
          <w:b/>
          <w:bCs/>
        </w:rPr>
        <w:t>s pedagogickými pracovníky</w:t>
      </w:r>
    </w:p>
    <w:p w:rsidR="00F00023" w:rsidRPr="00DA29DC" w:rsidRDefault="00433AC0" w:rsidP="00F00023">
      <w:pPr>
        <w:autoSpaceDE w:val="0"/>
        <w:autoSpaceDN w:val="0"/>
        <w:adjustRightInd w:val="0"/>
        <w:spacing w:after="0" w:line="240" w:lineRule="auto"/>
        <w:rPr>
          <w:rFonts w:cs="Times New Roman"/>
        </w:rPr>
      </w:pPr>
      <w:r w:rsidRPr="00DA29DC">
        <w:rPr>
          <w:rFonts w:cs="Times New Roman"/>
          <w:b/>
          <w:bCs/>
        </w:rPr>
        <w:t xml:space="preserve"> </w:t>
      </w:r>
    </w:p>
    <w:p w:rsidR="00D17E6B" w:rsidRPr="00DA29DC" w:rsidRDefault="00D17E6B" w:rsidP="00D17E6B">
      <w:pPr>
        <w:numPr>
          <w:ilvl w:val="0"/>
          <w:numId w:val="6"/>
        </w:numPr>
        <w:overflowPunct w:val="0"/>
        <w:autoSpaceDE w:val="0"/>
        <w:autoSpaceDN w:val="0"/>
        <w:adjustRightInd w:val="0"/>
        <w:spacing w:after="0" w:line="240" w:lineRule="auto"/>
        <w:rPr>
          <w:rFonts w:cs="Times New Roman"/>
        </w:rPr>
      </w:pPr>
      <w:r w:rsidRPr="00DA29DC">
        <w:rPr>
          <w:rFonts w:cs="Times New Roman"/>
        </w:rPr>
        <w:t>Žáci mají právo na informace a poradenskou pomoc školy v záležitostech týkajících se vzdělávání- žák se může obrátit na kteréhokoli pracovníka školy, využívat poradenské pracoviště.</w:t>
      </w:r>
    </w:p>
    <w:p w:rsidR="00D17E6B" w:rsidRPr="00DA29DC" w:rsidRDefault="00D17E6B" w:rsidP="00D17E6B">
      <w:pPr>
        <w:pStyle w:val="Prosttext2"/>
        <w:numPr>
          <w:ilvl w:val="0"/>
          <w:numId w:val="6"/>
        </w:numPr>
        <w:textAlignment w:val="auto"/>
        <w:rPr>
          <w:rFonts w:asciiTheme="minorHAnsi" w:hAnsiTheme="minorHAnsi"/>
          <w:color w:val="auto"/>
          <w:sz w:val="22"/>
          <w:szCs w:val="22"/>
        </w:rPr>
      </w:pPr>
      <w:r w:rsidRPr="00DA29DC">
        <w:rPr>
          <w:rFonts w:asciiTheme="minorHAnsi" w:hAnsiTheme="minorHAnsi"/>
          <w:color w:val="auto"/>
          <w:sz w:val="22"/>
          <w:szCs w:val="22"/>
        </w:rPr>
        <w:t>Zvláště hrubé slovní a úmyslné fyzické útoky žáka vůči pracovníkům školy nebo školského zařízení se vždy považují za závažné porušení povinností stanovených školským zákonem.</w:t>
      </w:r>
    </w:p>
    <w:p w:rsidR="00D17E6B" w:rsidRPr="00DA29DC" w:rsidRDefault="00D17E6B" w:rsidP="00D17E6B">
      <w:pPr>
        <w:numPr>
          <w:ilvl w:val="0"/>
          <w:numId w:val="6"/>
        </w:numPr>
        <w:overflowPunct w:val="0"/>
        <w:autoSpaceDE w:val="0"/>
        <w:autoSpaceDN w:val="0"/>
        <w:adjustRightInd w:val="0"/>
        <w:spacing w:after="0" w:line="240" w:lineRule="auto"/>
        <w:rPr>
          <w:rFonts w:cs="Times New Roman"/>
        </w:rPr>
      </w:pPr>
      <w:r w:rsidRPr="00DA29DC">
        <w:rPr>
          <w:rFonts w:cs="Times New Roman"/>
        </w:rPr>
        <w:t xml:space="preserve">Žák se ve škole chová slušně k dospělým i jiným žákům školy, dbá pokynů </w:t>
      </w:r>
      <w:r w:rsidR="0061220C" w:rsidRPr="00DA29DC">
        <w:rPr>
          <w:rFonts w:cs="Times New Roman"/>
        </w:rPr>
        <w:t>všech</w:t>
      </w:r>
    </w:p>
    <w:p w:rsidR="00D17E6B" w:rsidRPr="00DA29DC" w:rsidRDefault="00D17E6B" w:rsidP="00D17E6B">
      <w:pPr>
        <w:overflowPunct w:val="0"/>
        <w:autoSpaceDE w:val="0"/>
        <w:autoSpaceDN w:val="0"/>
        <w:adjustRightInd w:val="0"/>
        <w:spacing w:after="0" w:line="240" w:lineRule="auto"/>
        <w:ind w:left="720"/>
        <w:rPr>
          <w:rFonts w:cs="Times New Roman"/>
        </w:rPr>
      </w:pPr>
      <w:r w:rsidRPr="00DA29DC">
        <w:rPr>
          <w:rFonts w:cs="Times New Roman"/>
        </w:rPr>
        <w:lastRenderedPageBreak/>
        <w:t>zaměstnanců ve škole a školském zařízení, dodržuje školní řád školy a odborných učeben. Chová se tak, aby neohrozil zdraví svoje, ani jiných osob. Žáci dodržují pravidla kulturního chování-  používají slovíčka DOBRÝ DEN, AHOJ, DĚKUJI, PROSÍM, případně jsou vedeni k jiné vhodné formě neverbální komunikace</w:t>
      </w:r>
    </w:p>
    <w:p w:rsidR="00D17E6B" w:rsidRPr="00DA29DC" w:rsidRDefault="00D17E6B" w:rsidP="00D17E6B">
      <w:pPr>
        <w:pStyle w:val="Default"/>
        <w:numPr>
          <w:ilvl w:val="0"/>
          <w:numId w:val="6"/>
        </w:numPr>
        <w:rPr>
          <w:rFonts w:asciiTheme="minorHAnsi" w:hAnsiTheme="minorHAnsi" w:cs="Times New Roman"/>
          <w:color w:val="auto"/>
          <w:sz w:val="22"/>
          <w:szCs w:val="22"/>
        </w:rPr>
      </w:pPr>
      <w:r w:rsidRPr="00DA29DC">
        <w:rPr>
          <w:rFonts w:asciiTheme="minorHAnsi" w:hAnsiTheme="minorHAnsi" w:cs="Times New Roman"/>
          <w:color w:val="auto"/>
          <w:sz w:val="22"/>
          <w:szCs w:val="22"/>
        </w:rPr>
        <w:t>Všichni zaměstnanci školy se řídí zákonem</w:t>
      </w:r>
      <w:r w:rsidR="001E256B" w:rsidRPr="00DA29DC">
        <w:rPr>
          <w:rFonts w:asciiTheme="minorHAnsi" w:hAnsiTheme="minorHAnsi" w:cs="Times New Roman"/>
          <w:color w:val="auto"/>
          <w:sz w:val="22"/>
          <w:szCs w:val="22"/>
        </w:rPr>
        <w:t xml:space="preserve"> č. 110/2019 Sb</w:t>
      </w:r>
      <w:r w:rsidR="001E256B" w:rsidRPr="00DA29DC">
        <w:rPr>
          <w:rFonts w:cs="Times New Roman"/>
          <w:color w:val="auto"/>
        </w:rPr>
        <w:t>.</w:t>
      </w:r>
      <w:r w:rsidRPr="00DA29DC">
        <w:rPr>
          <w:rFonts w:asciiTheme="minorHAnsi" w:hAnsiTheme="minorHAnsi" w:cs="Times New Roman"/>
          <w:color w:val="auto"/>
          <w:sz w:val="22"/>
          <w:szCs w:val="22"/>
        </w:rPr>
        <w:t xml:space="preserve">, o ochraně osobních údajů. Informace, které žák nebo zákonný zástupce žáka škole poskytne (pro potřeby školní matriky nebo jiné důležité informace o žákovi, např. zdravotní způsobilost, apod.), jsou důvěrné. </w:t>
      </w:r>
    </w:p>
    <w:p w:rsidR="00612C81" w:rsidRPr="00DA29DC" w:rsidRDefault="00612C81" w:rsidP="00612C81">
      <w:pPr>
        <w:numPr>
          <w:ilvl w:val="0"/>
          <w:numId w:val="6"/>
        </w:numPr>
        <w:autoSpaceDE w:val="0"/>
        <w:autoSpaceDN w:val="0"/>
        <w:adjustRightInd w:val="0"/>
        <w:spacing w:after="0" w:line="240" w:lineRule="auto"/>
        <w:rPr>
          <w:rFonts w:cs="Times New Roman"/>
        </w:rPr>
      </w:pPr>
      <w:r w:rsidRPr="00DA29DC">
        <w:rPr>
          <w:rFonts w:cs="Times New Roman"/>
        </w:rPr>
        <w:t>Dopustí-li se žák nebo student jednání podle předchozího odstavce, oznámí ředitel školy nebo školského zařízení tuto skutečnost orgánu sociálně-právní ochrany dětí, jde-li o nezletilého, a státnímu zastupitelství do následujícího pracovního dne poté, co se o tom dozvěděl</w:t>
      </w:r>
    </w:p>
    <w:p w:rsidR="00612C81" w:rsidRPr="00DA29DC" w:rsidRDefault="00612C81" w:rsidP="00612C81">
      <w:pPr>
        <w:numPr>
          <w:ilvl w:val="0"/>
          <w:numId w:val="6"/>
        </w:numPr>
        <w:autoSpaceDE w:val="0"/>
        <w:autoSpaceDN w:val="0"/>
        <w:adjustRightInd w:val="0"/>
        <w:spacing w:after="0" w:line="240" w:lineRule="auto"/>
        <w:rPr>
          <w:rFonts w:cs="Times New Roman"/>
        </w:rPr>
      </w:pPr>
      <w:r w:rsidRPr="00DA29DC">
        <w:rPr>
          <w:rFonts w:cs="Times New Roman"/>
        </w:rPr>
        <w:t>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w:t>
      </w:r>
      <w:r w:rsidR="00DE7616" w:rsidRPr="00DA29DC">
        <w:rPr>
          <w:rFonts w:cs="Times New Roman"/>
        </w:rPr>
        <w:t>le zvláštního právního předpisu 21).</w:t>
      </w:r>
      <w:r w:rsidRPr="00DA29DC">
        <w:rPr>
          <w:rFonts w:cs="Times New Roman"/>
        </w:rPr>
        <w:t xml:space="preserve">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612C81" w:rsidRPr="00DA29DC" w:rsidRDefault="00612C81" w:rsidP="00DE7616">
      <w:pPr>
        <w:pStyle w:val="Default"/>
        <w:ind w:left="720"/>
        <w:rPr>
          <w:rFonts w:asciiTheme="minorHAnsi" w:hAnsiTheme="minorHAnsi" w:cs="Times New Roman"/>
          <w:color w:val="auto"/>
          <w:sz w:val="22"/>
          <w:szCs w:val="22"/>
        </w:rPr>
      </w:pPr>
    </w:p>
    <w:p w:rsidR="00F00023" w:rsidRPr="00DA29DC" w:rsidRDefault="00F00023" w:rsidP="004A3611">
      <w:pPr>
        <w:spacing w:after="0"/>
        <w:rPr>
          <w:rFonts w:cs="Times New Roman"/>
        </w:rPr>
      </w:pPr>
    </w:p>
    <w:p w:rsidR="004A3611" w:rsidRPr="00DA29DC" w:rsidRDefault="00F00023" w:rsidP="004A3611">
      <w:pPr>
        <w:spacing w:after="0"/>
        <w:rPr>
          <w:rFonts w:cs="Times New Roman"/>
          <w:b/>
          <w:u w:val="single"/>
        </w:rPr>
      </w:pPr>
      <w:r w:rsidRPr="00DA29DC">
        <w:rPr>
          <w:rFonts w:cs="Times New Roman"/>
        </w:rPr>
        <w:t>4.</w:t>
      </w:r>
      <w:r w:rsidR="00715FAF" w:rsidRPr="00DA29DC">
        <w:rPr>
          <w:rFonts w:cs="Times New Roman"/>
        </w:rPr>
        <w:t xml:space="preserve"> </w:t>
      </w:r>
      <w:r w:rsidR="004A3611" w:rsidRPr="00DA29DC">
        <w:rPr>
          <w:rFonts w:cs="Times New Roman"/>
        </w:rPr>
        <w:t>Všichni zaměstnanci školy se řídí zákonem č. 1</w:t>
      </w:r>
      <w:r w:rsidR="00715FAF" w:rsidRPr="00DA29DC">
        <w:rPr>
          <w:rFonts w:cs="Times New Roman"/>
        </w:rPr>
        <w:t>10</w:t>
      </w:r>
      <w:r w:rsidR="004A3611" w:rsidRPr="00DA29DC">
        <w:rPr>
          <w:rFonts w:cs="Times New Roman"/>
        </w:rPr>
        <w:t>/20</w:t>
      </w:r>
      <w:r w:rsidR="00715FAF" w:rsidRPr="00DA29DC">
        <w:rPr>
          <w:rFonts w:cs="Times New Roman"/>
        </w:rPr>
        <w:t>19</w:t>
      </w:r>
      <w:r w:rsidR="004A3611" w:rsidRPr="00DA29DC">
        <w:rPr>
          <w:rFonts w:cs="Times New Roman"/>
        </w:rPr>
        <w:t xml:space="preserve"> Sb., o ochraně osobních údajů</w:t>
      </w:r>
      <w:r w:rsidR="00A31E0A" w:rsidRPr="00DA29DC">
        <w:rPr>
          <w:rFonts w:cs="Times New Roman"/>
        </w:rPr>
        <w:t>, v platném znění</w:t>
      </w:r>
      <w:r w:rsidR="004A3611" w:rsidRPr="00DA29DC">
        <w:rPr>
          <w:rFonts w:cs="Times New Roman"/>
        </w:rPr>
        <w:t xml:space="preserve">. Informace, které žák nebo zákonný zástupce žáka škole poskytne (pro potřeby školní matriky nebo jiné důležité informace o žákovi, např. zdravotní způsobilost, apod.), jsou důvěrné. </w:t>
      </w:r>
    </w:p>
    <w:p w:rsidR="00433AC0" w:rsidRPr="00DA29DC" w:rsidRDefault="00433AC0" w:rsidP="00433AC0">
      <w:pPr>
        <w:autoSpaceDE w:val="0"/>
        <w:autoSpaceDN w:val="0"/>
        <w:adjustRightInd w:val="0"/>
        <w:spacing w:after="0" w:line="240" w:lineRule="auto"/>
        <w:rPr>
          <w:rFonts w:cs="Times New Roman"/>
          <w:b/>
          <w:bCs/>
        </w:rPr>
      </w:pPr>
    </w:p>
    <w:p w:rsidR="00433AC0" w:rsidRPr="00DA29DC" w:rsidRDefault="00433AC0" w:rsidP="00433AC0">
      <w:pPr>
        <w:autoSpaceDE w:val="0"/>
        <w:autoSpaceDN w:val="0"/>
        <w:adjustRightInd w:val="0"/>
        <w:spacing w:after="0" w:line="240" w:lineRule="auto"/>
        <w:rPr>
          <w:rFonts w:cs="Times New Roman"/>
          <w:b/>
          <w:bCs/>
        </w:rPr>
      </w:pPr>
      <w:r w:rsidRPr="00DA29DC">
        <w:rPr>
          <w:rFonts w:cs="Times New Roman"/>
          <w:b/>
          <w:bCs/>
        </w:rPr>
        <w:t xml:space="preserve"> </w:t>
      </w:r>
      <w:r w:rsidR="00477164" w:rsidRPr="00DA29DC">
        <w:rPr>
          <w:rFonts w:cs="Times New Roman"/>
          <w:b/>
          <w:bCs/>
        </w:rPr>
        <w:t>4.</w:t>
      </w:r>
      <w:r w:rsidR="00715FAF" w:rsidRPr="00DA29DC">
        <w:rPr>
          <w:rFonts w:cs="Times New Roman"/>
          <w:b/>
          <w:bCs/>
        </w:rPr>
        <w:t xml:space="preserve"> </w:t>
      </w:r>
      <w:r w:rsidR="004A3611" w:rsidRPr="00DA29DC">
        <w:rPr>
          <w:rFonts w:cs="Times New Roman"/>
          <w:b/>
          <w:bCs/>
        </w:rPr>
        <w:t>Provoz a vnitřní režim školy</w:t>
      </w:r>
    </w:p>
    <w:p w:rsidR="00EF12A9" w:rsidRPr="00DA29DC" w:rsidRDefault="00EF12A9" w:rsidP="00433AC0">
      <w:pPr>
        <w:autoSpaceDE w:val="0"/>
        <w:autoSpaceDN w:val="0"/>
        <w:adjustRightInd w:val="0"/>
        <w:spacing w:after="0" w:line="240" w:lineRule="auto"/>
        <w:rPr>
          <w:rFonts w:cs="Times New Roman"/>
        </w:rPr>
      </w:pP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1. Uchazeč se stává žákem střední školy prvním dnem školního roku, popřípadě dnem uvedeným v rozhodnutí o přijetí. </w:t>
      </w: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2. V průběhu středního vzdělávání se žákovi umožňuje přestup do jiné střední školy, přerušení vzdělávání, opakování ročníku a uznání předchozího vzdělání, a to na základě písemné žádosti řediteli školy. </w:t>
      </w:r>
    </w:p>
    <w:p w:rsidR="000C2A48" w:rsidRPr="00DA29DC" w:rsidRDefault="000C2A48" w:rsidP="00433AC0">
      <w:pPr>
        <w:autoSpaceDE w:val="0"/>
        <w:autoSpaceDN w:val="0"/>
        <w:adjustRightInd w:val="0"/>
        <w:spacing w:after="0" w:line="240" w:lineRule="auto"/>
        <w:rPr>
          <w:rFonts w:cs="Times New Roman"/>
        </w:rPr>
      </w:pPr>
    </w:p>
    <w:p w:rsidR="000C2A48" w:rsidRPr="00DA29DC" w:rsidRDefault="00433AC0" w:rsidP="00433AC0">
      <w:pPr>
        <w:autoSpaceDE w:val="0"/>
        <w:autoSpaceDN w:val="0"/>
        <w:adjustRightInd w:val="0"/>
        <w:spacing w:after="0" w:line="240" w:lineRule="auto"/>
        <w:rPr>
          <w:rFonts w:cs="Times New Roman"/>
        </w:rPr>
      </w:pPr>
      <w:r w:rsidRPr="00DA29DC">
        <w:rPr>
          <w:rFonts w:cs="Times New Roman"/>
        </w:rPr>
        <w:t xml:space="preserve">3. Žák je povinen účastnit se výuky podle školního rozvrhu hodin. Na vyučování přichází včas. Vyučování začíná: </w:t>
      </w:r>
      <w:r w:rsidRPr="00DA29DC">
        <w:rPr>
          <w:rFonts w:cs="Times New Roman"/>
          <w:b/>
          <w:bCs/>
          <w:i/>
          <w:iCs/>
        </w:rPr>
        <w:t>pondělí - pátek 8:0</w:t>
      </w:r>
      <w:r w:rsidR="00EF12A9" w:rsidRPr="00DA29DC">
        <w:rPr>
          <w:rFonts w:cs="Times New Roman"/>
          <w:b/>
          <w:bCs/>
          <w:i/>
          <w:iCs/>
        </w:rPr>
        <w:t>0</w:t>
      </w:r>
      <w:r w:rsidRPr="00DA29DC">
        <w:rPr>
          <w:rFonts w:cs="Times New Roman"/>
          <w:b/>
          <w:bCs/>
          <w:i/>
          <w:iCs/>
        </w:rPr>
        <w:t xml:space="preserve"> hod. </w:t>
      </w:r>
    </w:p>
    <w:p w:rsidR="00433AC0" w:rsidRPr="00DA29DC" w:rsidRDefault="000C2A48" w:rsidP="00433AC0">
      <w:pPr>
        <w:autoSpaceDE w:val="0"/>
        <w:autoSpaceDN w:val="0"/>
        <w:adjustRightInd w:val="0"/>
        <w:spacing w:after="0" w:line="240" w:lineRule="auto"/>
        <w:rPr>
          <w:rFonts w:cs="Times New Roman"/>
        </w:rPr>
      </w:pPr>
      <w:r w:rsidRPr="00DA29DC">
        <w:rPr>
          <w:rFonts w:cs="Times New Roman"/>
        </w:rPr>
        <w:t>4. Vyučovací hodina trvá 45 minut.</w:t>
      </w:r>
    </w:p>
    <w:p w:rsidR="000C2A48" w:rsidRPr="00DA29DC" w:rsidRDefault="000C2A48" w:rsidP="00433AC0">
      <w:pPr>
        <w:autoSpaceDE w:val="0"/>
        <w:autoSpaceDN w:val="0"/>
        <w:adjustRightInd w:val="0"/>
        <w:spacing w:after="0" w:line="240" w:lineRule="auto"/>
        <w:rPr>
          <w:rFonts w:cs="Times New Roman"/>
        </w:rPr>
      </w:pPr>
    </w:p>
    <w:p w:rsidR="000C2A48" w:rsidRPr="00DA29DC" w:rsidRDefault="000C2A48" w:rsidP="00433AC0">
      <w:pPr>
        <w:autoSpaceDE w:val="0"/>
        <w:autoSpaceDN w:val="0"/>
        <w:adjustRightInd w:val="0"/>
        <w:spacing w:after="0" w:line="240" w:lineRule="auto"/>
        <w:rPr>
          <w:rFonts w:cs="Times New Roman"/>
        </w:rPr>
      </w:pPr>
      <w:r w:rsidRPr="00DA29DC">
        <w:rPr>
          <w:rFonts w:cs="Times New Roman"/>
        </w:rPr>
        <w:t>5</w:t>
      </w:r>
      <w:r w:rsidR="00433AC0" w:rsidRPr="00DA29DC">
        <w:rPr>
          <w:rFonts w:cs="Times New Roman"/>
        </w:rPr>
        <w:t xml:space="preserve">. Časové rozvržení vyučovacích hodin: </w:t>
      </w:r>
    </w:p>
    <w:tbl>
      <w:tblPr>
        <w:tblStyle w:val="Mkatabulky"/>
        <w:tblW w:w="0" w:type="auto"/>
        <w:tblLook w:val="04A0" w:firstRow="1" w:lastRow="0" w:firstColumn="1" w:lastColumn="0" w:noHBand="0" w:noVBand="1"/>
      </w:tblPr>
      <w:tblGrid>
        <w:gridCol w:w="2093"/>
        <w:gridCol w:w="3402"/>
        <w:gridCol w:w="5187"/>
      </w:tblGrid>
      <w:tr w:rsidR="00DA29DC" w:rsidRPr="00DA29DC" w:rsidTr="00F27522">
        <w:tc>
          <w:tcPr>
            <w:tcW w:w="5495" w:type="dxa"/>
            <w:gridSpan w:val="2"/>
          </w:tcPr>
          <w:p w:rsidR="00FF6754" w:rsidRPr="00DA29DC" w:rsidRDefault="00FF6754" w:rsidP="00433AC0">
            <w:pPr>
              <w:autoSpaceDE w:val="0"/>
              <w:autoSpaceDN w:val="0"/>
              <w:adjustRightInd w:val="0"/>
              <w:rPr>
                <w:rFonts w:cs="Times New Roman"/>
              </w:rPr>
            </w:pPr>
            <w:r w:rsidRPr="00DA29DC">
              <w:rPr>
                <w:rFonts w:cs="Times New Roman"/>
              </w:rPr>
              <w:t>hodiny</w:t>
            </w:r>
          </w:p>
        </w:tc>
        <w:tc>
          <w:tcPr>
            <w:tcW w:w="5187" w:type="dxa"/>
          </w:tcPr>
          <w:p w:rsidR="00FF6754" w:rsidRPr="00DA29DC" w:rsidRDefault="00FF6754" w:rsidP="00433AC0">
            <w:pPr>
              <w:autoSpaceDE w:val="0"/>
              <w:autoSpaceDN w:val="0"/>
              <w:adjustRightInd w:val="0"/>
              <w:rPr>
                <w:rFonts w:cs="Times New Roman"/>
              </w:rPr>
            </w:pPr>
            <w:r w:rsidRPr="00DA29DC">
              <w:rPr>
                <w:rFonts w:cs="Times New Roman"/>
              </w:rPr>
              <w:t>přestávky</w:t>
            </w:r>
          </w:p>
        </w:tc>
      </w:tr>
      <w:tr w:rsidR="00DA29DC" w:rsidRPr="00DA29DC" w:rsidTr="00FF6754">
        <w:tc>
          <w:tcPr>
            <w:tcW w:w="2093" w:type="dxa"/>
          </w:tcPr>
          <w:p w:rsidR="00FF6754" w:rsidRPr="00DA29DC" w:rsidRDefault="00FF6754" w:rsidP="00FF6754">
            <w:pPr>
              <w:autoSpaceDE w:val="0"/>
              <w:autoSpaceDN w:val="0"/>
              <w:adjustRightInd w:val="0"/>
              <w:rPr>
                <w:rFonts w:cs="Times New Roman"/>
              </w:rPr>
            </w:pPr>
            <w:r w:rsidRPr="00DA29DC">
              <w:rPr>
                <w:rFonts w:cs="Times New Roman"/>
              </w:rPr>
              <w:t>1. hodina</w:t>
            </w:r>
          </w:p>
        </w:tc>
        <w:tc>
          <w:tcPr>
            <w:tcW w:w="3402" w:type="dxa"/>
          </w:tcPr>
          <w:p w:rsidR="00FF6754" w:rsidRPr="00DA29DC" w:rsidRDefault="00FF6754" w:rsidP="00B45822">
            <w:pPr>
              <w:autoSpaceDE w:val="0"/>
              <w:autoSpaceDN w:val="0"/>
              <w:adjustRightInd w:val="0"/>
              <w:rPr>
                <w:rFonts w:cs="Times New Roman"/>
              </w:rPr>
            </w:pPr>
            <w:r w:rsidRPr="00DA29DC">
              <w:rPr>
                <w:rFonts w:cs="Times New Roman"/>
              </w:rPr>
              <w:t xml:space="preserve"> 8. 00 -   8. 45 hod</w:t>
            </w:r>
          </w:p>
        </w:tc>
        <w:tc>
          <w:tcPr>
            <w:tcW w:w="5187" w:type="dxa"/>
          </w:tcPr>
          <w:p w:rsidR="00FF6754" w:rsidRPr="00DA29DC" w:rsidRDefault="00FF6754" w:rsidP="00433AC0">
            <w:pPr>
              <w:autoSpaceDE w:val="0"/>
              <w:autoSpaceDN w:val="0"/>
              <w:adjustRightInd w:val="0"/>
              <w:rPr>
                <w:rFonts w:cs="Times New Roman"/>
              </w:rPr>
            </w:pPr>
            <w:r w:rsidRPr="00DA29DC">
              <w:rPr>
                <w:rFonts w:cs="Times New Roman"/>
              </w:rPr>
              <w:t>8. 45 – 8. 55 hod</w:t>
            </w:r>
          </w:p>
        </w:tc>
      </w:tr>
      <w:tr w:rsidR="00DA29DC" w:rsidRPr="00DA29DC" w:rsidTr="00FF6754">
        <w:tc>
          <w:tcPr>
            <w:tcW w:w="2093" w:type="dxa"/>
          </w:tcPr>
          <w:p w:rsidR="00FF6754" w:rsidRPr="00DA29DC" w:rsidRDefault="00FF6754" w:rsidP="00FF6754">
            <w:pPr>
              <w:autoSpaceDE w:val="0"/>
              <w:autoSpaceDN w:val="0"/>
              <w:adjustRightInd w:val="0"/>
              <w:rPr>
                <w:rFonts w:cs="Times New Roman"/>
              </w:rPr>
            </w:pPr>
            <w:r w:rsidRPr="00DA29DC">
              <w:rPr>
                <w:rFonts w:cs="Times New Roman"/>
              </w:rPr>
              <w:t xml:space="preserve">2. hodina  </w:t>
            </w:r>
          </w:p>
        </w:tc>
        <w:tc>
          <w:tcPr>
            <w:tcW w:w="3402" w:type="dxa"/>
          </w:tcPr>
          <w:p w:rsidR="00FF6754" w:rsidRPr="00DA29DC" w:rsidRDefault="00FF6754" w:rsidP="00B45822">
            <w:pPr>
              <w:autoSpaceDE w:val="0"/>
              <w:autoSpaceDN w:val="0"/>
              <w:adjustRightInd w:val="0"/>
              <w:rPr>
                <w:rFonts w:cs="Times New Roman"/>
              </w:rPr>
            </w:pPr>
            <w:r w:rsidRPr="00DA29DC">
              <w:rPr>
                <w:rFonts w:cs="Times New Roman"/>
              </w:rPr>
              <w:t xml:space="preserve"> 8. 55  -  9. 40 hod</w:t>
            </w:r>
          </w:p>
        </w:tc>
        <w:tc>
          <w:tcPr>
            <w:tcW w:w="5187" w:type="dxa"/>
          </w:tcPr>
          <w:p w:rsidR="00FF6754" w:rsidRPr="00DA29DC" w:rsidRDefault="00FF6754" w:rsidP="00433AC0">
            <w:pPr>
              <w:autoSpaceDE w:val="0"/>
              <w:autoSpaceDN w:val="0"/>
              <w:adjustRightInd w:val="0"/>
              <w:rPr>
                <w:rFonts w:cs="Times New Roman"/>
              </w:rPr>
            </w:pPr>
            <w:r w:rsidRPr="00DA29DC">
              <w:rPr>
                <w:rFonts w:cs="Times New Roman"/>
              </w:rPr>
              <w:t>9. 40 – 9. 55 hod</w:t>
            </w:r>
          </w:p>
        </w:tc>
      </w:tr>
      <w:tr w:rsidR="00DA29DC" w:rsidRPr="00DA29DC" w:rsidTr="00FF6754">
        <w:tc>
          <w:tcPr>
            <w:tcW w:w="2093" w:type="dxa"/>
          </w:tcPr>
          <w:p w:rsidR="00FF6754" w:rsidRPr="00DA29DC" w:rsidRDefault="00FF6754" w:rsidP="00FF6754">
            <w:pPr>
              <w:autoSpaceDE w:val="0"/>
              <w:autoSpaceDN w:val="0"/>
              <w:adjustRightInd w:val="0"/>
              <w:rPr>
                <w:rFonts w:cs="Times New Roman"/>
              </w:rPr>
            </w:pPr>
            <w:r w:rsidRPr="00DA29DC">
              <w:rPr>
                <w:rFonts w:cs="Times New Roman"/>
              </w:rPr>
              <w:t xml:space="preserve">3. hodina </w:t>
            </w:r>
          </w:p>
        </w:tc>
        <w:tc>
          <w:tcPr>
            <w:tcW w:w="3402" w:type="dxa"/>
          </w:tcPr>
          <w:p w:rsidR="00FF6754" w:rsidRPr="00DA29DC" w:rsidRDefault="00FF6754" w:rsidP="006F3419">
            <w:pPr>
              <w:autoSpaceDE w:val="0"/>
              <w:autoSpaceDN w:val="0"/>
              <w:adjustRightInd w:val="0"/>
              <w:rPr>
                <w:rFonts w:cs="Times New Roman"/>
              </w:rPr>
            </w:pPr>
            <w:r w:rsidRPr="00DA29DC">
              <w:rPr>
                <w:rFonts w:cs="Times New Roman"/>
              </w:rPr>
              <w:t xml:space="preserve"> 9. 55 -  10. 40 hod</w:t>
            </w:r>
          </w:p>
        </w:tc>
        <w:tc>
          <w:tcPr>
            <w:tcW w:w="5187" w:type="dxa"/>
          </w:tcPr>
          <w:p w:rsidR="00FF6754" w:rsidRPr="00DA29DC" w:rsidRDefault="00FF6754" w:rsidP="006F3419">
            <w:pPr>
              <w:autoSpaceDE w:val="0"/>
              <w:autoSpaceDN w:val="0"/>
              <w:adjustRightInd w:val="0"/>
              <w:rPr>
                <w:rFonts w:cs="Times New Roman"/>
              </w:rPr>
            </w:pPr>
            <w:r w:rsidRPr="00DA29DC">
              <w:rPr>
                <w:rFonts w:cs="Times New Roman"/>
              </w:rPr>
              <w:t>10. 40- 10. 50 hod</w:t>
            </w:r>
          </w:p>
        </w:tc>
      </w:tr>
      <w:tr w:rsidR="00DA29DC" w:rsidRPr="00DA29DC" w:rsidTr="00FF6754">
        <w:trPr>
          <w:trHeight w:val="264"/>
        </w:trPr>
        <w:tc>
          <w:tcPr>
            <w:tcW w:w="2093" w:type="dxa"/>
          </w:tcPr>
          <w:p w:rsidR="00FF6754" w:rsidRPr="00DA29DC" w:rsidRDefault="00FF6754" w:rsidP="00FF6754">
            <w:pPr>
              <w:autoSpaceDE w:val="0"/>
              <w:autoSpaceDN w:val="0"/>
              <w:adjustRightInd w:val="0"/>
              <w:rPr>
                <w:rFonts w:cs="Times New Roman"/>
              </w:rPr>
            </w:pPr>
            <w:r w:rsidRPr="00DA29DC">
              <w:rPr>
                <w:rFonts w:cs="Times New Roman"/>
              </w:rPr>
              <w:t>4. hodina</w:t>
            </w:r>
          </w:p>
        </w:tc>
        <w:tc>
          <w:tcPr>
            <w:tcW w:w="3402" w:type="dxa"/>
          </w:tcPr>
          <w:p w:rsidR="00FF6754" w:rsidRPr="00DA29DC" w:rsidRDefault="00FF6754" w:rsidP="006F3419">
            <w:pPr>
              <w:autoSpaceDE w:val="0"/>
              <w:autoSpaceDN w:val="0"/>
              <w:adjustRightInd w:val="0"/>
              <w:rPr>
                <w:rFonts w:cs="Times New Roman"/>
              </w:rPr>
            </w:pPr>
            <w:r w:rsidRPr="00DA29DC">
              <w:rPr>
                <w:rFonts w:cs="Times New Roman"/>
              </w:rPr>
              <w:t>10. 50 -  11. 35 hod</w:t>
            </w:r>
          </w:p>
        </w:tc>
        <w:tc>
          <w:tcPr>
            <w:tcW w:w="5187" w:type="dxa"/>
          </w:tcPr>
          <w:p w:rsidR="00FF6754" w:rsidRPr="00DA29DC" w:rsidRDefault="00FF6754" w:rsidP="006F3419">
            <w:pPr>
              <w:autoSpaceDE w:val="0"/>
              <w:autoSpaceDN w:val="0"/>
              <w:adjustRightInd w:val="0"/>
              <w:rPr>
                <w:rFonts w:cs="Times New Roman"/>
              </w:rPr>
            </w:pPr>
            <w:r w:rsidRPr="00DA29DC">
              <w:rPr>
                <w:rFonts w:cs="Times New Roman"/>
              </w:rPr>
              <w:t>přestávka na oběd:</w:t>
            </w:r>
            <w:r w:rsidR="00361D13" w:rsidRPr="00DA29DC">
              <w:rPr>
                <w:rFonts w:cs="Times New Roman"/>
              </w:rPr>
              <w:t xml:space="preserve"> </w:t>
            </w:r>
            <w:r w:rsidRPr="00DA29DC">
              <w:rPr>
                <w:rFonts w:cs="Times New Roman"/>
              </w:rPr>
              <w:t>11. 35 – 12. 05 hod</w:t>
            </w:r>
          </w:p>
        </w:tc>
      </w:tr>
      <w:tr w:rsidR="00DA29DC" w:rsidRPr="00DA29DC" w:rsidTr="00FF6754">
        <w:trPr>
          <w:trHeight w:val="264"/>
        </w:trPr>
        <w:tc>
          <w:tcPr>
            <w:tcW w:w="2093" w:type="dxa"/>
          </w:tcPr>
          <w:p w:rsidR="00FF6754" w:rsidRPr="00DA29DC" w:rsidRDefault="00FF6754" w:rsidP="00FF6754">
            <w:pPr>
              <w:autoSpaceDE w:val="0"/>
              <w:autoSpaceDN w:val="0"/>
              <w:adjustRightInd w:val="0"/>
              <w:rPr>
                <w:rFonts w:cs="Times New Roman"/>
              </w:rPr>
            </w:pPr>
            <w:r w:rsidRPr="00DA29DC">
              <w:rPr>
                <w:rFonts w:cs="Times New Roman"/>
              </w:rPr>
              <w:t>5. hodina</w:t>
            </w:r>
          </w:p>
        </w:tc>
        <w:tc>
          <w:tcPr>
            <w:tcW w:w="3402" w:type="dxa"/>
          </w:tcPr>
          <w:p w:rsidR="00FF6754" w:rsidRPr="00DA29DC" w:rsidRDefault="00FF6754" w:rsidP="006F3419">
            <w:pPr>
              <w:autoSpaceDE w:val="0"/>
              <w:autoSpaceDN w:val="0"/>
              <w:adjustRightInd w:val="0"/>
              <w:rPr>
                <w:rFonts w:cs="Times New Roman"/>
              </w:rPr>
            </w:pPr>
            <w:r w:rsidRPr="00DA29DC">
              <w:rPr>
                <w:rFonts w:cs="Times New Roman"/>
              </w:rPr>
              <w:t>12. 05 – 12. 50 hod</w:t>
            </w:r>
          </w:p>
        </w:tc>
        <w:tc>
          <w:tcPr>
            <w:tcW w:w="5187" w:type="dxa"/>
          </w:tcPr>
          <w:p w:rsidR="00FF6754" w:rsidRPr="00DA29DC" w:rsidRDefault="00FF6754" w:rsidP="006F3419">
            <w:pPr>
              <w:autoSpaceDE w:val="0"/>
              <w:autoSpaceDN w:val="0"/>
              <w:adjustRightInd w:val="0"/>
              <w:rPr>
                <w:rFonts w:cs="Times New Roman"/>
              </w:rPr>
            </w:pPr>
            <w:r w:rsidRPr="00DA29DC">
              <w:rPr>
                <w:rFonts w:cs="Times New Roman"/>
              </w:rPr>
              <w:t>12. 50 – 13. 00 hod</w:t>
            </w:r>
          </w:p>
        </w:tc>
      </w:tr>
      <w:tr w:rsidR="00DA29DC" w:rsidRPr="00DA29DC" w:rsidTr="00FF6754">
        <w:trPr>
          <w:trHeight w:val="264"/>
        </w:trPr>
        <w:tc>
          <w:tcPr>
            <w:tcW w:w="2093" w:type="dxa"/>
          </w:tcPr>
          <w:p w:rsidR="00FF6754" w:rsidRPr="00DA29DC" w:rsidRDefault="00FF6754" w:rsidP="00E91D4F">
            <w:pPr>
              <w:autoSpaceDE w:val="0"/>
              <w:autoSpaceDN w:val="0"/>
              <w:adjustRightInd w:val="0"/>
              <w:rPr>
                <w:rFonts w:cs="Times New Roman"/>
              </w:rPr>
            </w:pPr>
            <w:r w:rsidRPr="00DA29DC">
              <w:rPr>
                <w:rFonts w:cs="Times New Roman"/>
              </w:rPr>
              <w:t>6. hodina</w:t>
            </w:r>
          </w:p>
        </w:tc>
        <w:tc>
          <w:tcPr>
            <w:tcW w:w="3402" w:type="dxa"/>
          </w:tcPr>
          <w:p w:rsidR="00FF6754" w:rsidRPr="00DA29DC" w:rsidRDefault="00FF6754" w:rsidP="006F3419">
            <w:pPr>
              <w:autoSpaceDE w:val="0"/>
              <w:autoSpaceDN w:val="0"/>
              <w:adjustRightInd w:val="0"/>
              <w:rPr>
                <w:rFonts w:cs="Times New Roman"/>
              </w:rPr>
            </w:pPr>
            <w:r w:rsidRPr="00DA29DC">
              <w:rPr>
                <w:rFonts w:cs="Times New Roman"/>
              </w:rPr>
              <w:t>13. 00 – 13. 45 hod</w:t>
            </w:r>
          </w:p>
        </w:tc>
        <w:tc>
          <w:tcPr>
            <w:tcW w:w="5187" w:type="dxa"/>
          </w:tcPr>
          <w:p w:rsidR="00FF6754" w:rsidRPr="00DA29DC" w:rsidRDefault="00FF6754" w:rsidP="00B45822">
            <w:pPr>
              <w:autoSpaceDE w:val="0"/>
              <w:autoSpaceDN w:val="0"/>
              <w:adjustRightInd w:val="0"/>
              <w:rPr>
                <w:rFonts w:cs="Times New Roman"/>
              </w:rPr>
            </w:pPr>
            <w:r w:rsidRPr="00DA29DC">
              <w:rPr>
                <w:rFonts w:cs="Times New Roman"/>
              </w:rPr>
              <w:t>13. 45 – 13. 5</w:t>
            </w:r>
            <w:r w:rsidR="00B45822" w:rsidRPr="00DA29DC">
              <w:rPr>
                <w:rFonts w:cs="Times New Roman"/>
              </w:rPr>
              <w:t>5</w:t>
            </w:r>
            <w:r w:rsidRPr="00DA29DC">
              <w:rPr>
                <w:rFonts w:cs="Times New Roman"/>
              </w:rPr>
              <w:t xml:space="preserve"> hod</w:t>
            </w:r>
          </w:p>
        </w:tc>
      </w:tr>
    </w:tbl>
    <w:p w:rsidR="002A24EF" w:rsidRPr="00DA29DC" w:rsidRDefault="00433AC0" w:rsidP="002A24EF">
      <w:pPr>
        <w:jc w:val="both"/>
        <w:rPr>
          <w:rFonts w:cs="Times New Roman"/>
          <w:b/>
          <w:u w:val="single"/>
        </w:rPr>
      </w:pPr>
      <w:r w:rsidRPr="00DA29DC">
        <w:rPr>
          <w:rFonts w:cs="Times New Roman"/>
        </w:rPr>
        <w:t xml:space="preserve"> </w:t>
      </w:r>
    </w:p>
    <w:p w:rsidR="002A24EF" w:rsidRPr="00DA29DC" w:rsidRDefault="0061220C" w:rsidP="002A24EF">
      <w:pPr>
        <w:numPr>
          <w:ilvl w:val="0"/>
          <w:numId w:val="18"/>
        </w:numPr>
        <w:overflowPunct w:val="0"/>
        <w:autoSpaceDE w:val="0"/>
        <w:autoSpaceDN w:val="0"/>
        <w:adjustRightInd w:val="0"/>
        <w:spacing w:after="0" w:line="240" w:lineRule="auto"/>
        <w:jc w:val="both"/>
        <w:rPr>
          <w:rFonts w:cs="Times New Roman"/>
        </w:rPr>
      </w:pPr>
      <w:r w:rsidRPr="00DA29DC">
        <w:rPr>
          <w:rFonts w:cs="Times New Roman"/>
        </w:rPr>
        <w:t xml:space="preserve">Žáci </w:t>
      </w:r>
      <w:r w:rsidR="002A24EF" w:rsidRPr="00DA29DC">
        <w:rPr>
          <w:rFonts w:cs="Times New Roman"/>
        </w:rPr>
        <w:t>vchází hlavním vchodem. Výjimkou jsou žáci, kteří potřebují dopomoc rodičů, žáci imobilní, kteří mohou využít výtah, plošinu</w:t>
      </w:r>
    </w:p>
    <w:p w:rsidR="002A24EF" w:rsidRPr="00DA29DC" w:rsidRDefault="002A24EF" w:rsidP="00477164">
      <w:pPr>
        <w:numPr>
          <w:ilvl w:val="0"/>
          <w:numId w:val="18"/>
        </w:numPr>
        <w:overflowPunct w:val="0"/>
        <w:autoSpaceDE w:val="0"/>
        <w:autoSpaceDN w:val="0"/>
        <w:adjustRightInd w:val="0"/>
        <w:spacing w:after="0" w:line="240" w:lineRule="auto"/>
        <w:jc w:val="both"/>
        <w:rPr>
          <w:rFonts w:cs="Times New Roman"/>
        </w:rPr>
      </w:pPr>
      <w:r w:rsidRPr="00DA29DC">
        <w:rPr>
          <w:rFonts w:cs="Times New Roman"/>
        </w:rPr>
        <w:t xml:space="preserve">Vyučování probíhá podle časového rozvržení vyučovacích hodin a přestávek. Tyto údaje mají žáci zapsány </w:t>
      </w:r>
    </w:p>
    <w:p w:rsidR="002A24EF" w:rsidRPr="00DA29DC" w:rsidRDefault="002A24EF" w:rsidP="002A24EF">
      <w:pPr>
        <w:numPr>
          <w:ilvl w:val="0"/>
          <w:numId w:val="18"/>
        </w:numPr>
        <w:overflowPunct w:val="0"/>
        <w:autoSpaceDE w:val="0"/>
        <w:autoSpaceDN w:val="0"/>
        <w:adjustRightInd w:val="0"/>
        <w:spacing w:after="0" w:line="240" w:lineRule="auto"/>
        <w:jc w:val="both"/>
        <w:rPr>
          <w:rFonts w:cs="Times New Roman"/>
        </w:rPr>
      </w:pPr>
      <w:r w:rsidRPr="00DA29DC">
        <w:rPr>
          <w:rFonts w:cs="Times New Roman"/>
        </w:rPr>
        <w:t xml:space="preserve">Bezpečnost a ochrana zdraví žáků ve škole je zajištěna zaměstnanci školy i školského zařízení dle rozpisu dohledů </w:t>
      </w:r>
    </w:p>
    <w:p w:rsidR="002A24EF" w:rsidRPr="00DA29DC" w:rsidRDefault="002A24EF" w:rsidP="002A24EF">
      <w:pPr>
        <w:numPr>
          <w:ilvl w:val="0"/>
          <w:numId w:val="18"/>
        </w:numPr>
        <w:overflowPunct w:val="0"/>
        <w:autoSpaceDE w:val="0"/>
        <w:autoSpaceDN w:val="0"/>
        <w:adjustRightInd w:val="0"/>
        <w:spacing w:after="0" w:line="240" w:lineRule="auto"/>
        <w:jc w:val="both"/>
        <w:rPr>
          <w:rFonts w:cs="Times New Roman"/>
        </w:rPr>
      </w:pPr>
      <w:r w:rsidRPr="00DA29DC">
        <w:rPr>
          <w:rFonts w:cs="Times New Roman"/>
        </w:rPr>
        <w:t>Vyučování začíná v 8,00 hodin.</w:t>
      </w:r>
    </w:p>
    <w:p w:rsidR="002A24EF" w:rsidRPr="00DA29DC" w:rsidRDefault="002A24EF" w:rsidP="002A24EF">
      <w:pPr>
        <w:numPr>
          <w:ilvl w:val="0"/>
          <w:numId w:val="18"/>
        </w:numPr>
        <w:overflowPunct w:val="0"/>
        <w:autoSpaceDE w:val="0"/>
        <w:autoSpaceDN w:val="0"/>
        <w:adjustRightInd w:val="0"/>
        <w:spacing w:after="0" w:line="240" w:lineRule="auto"/>
        <w:jc w:val="both"/>
        <w:rPr>
          <w:rFonts w:cs="Times New Roman"/>
        </w:rPr>
      </w:pPr>
      <w:r w:rsidRPr="00DA29DC">
        <w:rPr>
          <w:rFonts w:cs="Times New Roman"/>
        </w:rPr>
        <w:t>V době přestávek žáci budovu neopouští.</w:t>
      </w:r>
    </w:p>
    <w:p w:rsidR="002A24EF" w:rsidRPr="00DA29DC" w:rsidRDefault="002A24EF" w:rsidP="002A24EF">
      <w:pPr>
        <w:numPr>
          <w:ilvl w:val="0"/>
          <w:numId w:val="18"/>
        </w:numPr>
        <w:overflowPunct w:val="0"/>
        <w:autoSpaceDE w:val="0"/>
        <w:autoSpaceDN w:val="0"/>
        <w:adjustRightInd w:val="0"/>
        <w:spacing w:after="0" w:line="240" w:lineRule="auto"/>
        <w:jc w:val="both"/>
        <w:rPr>
          <w:rFonts w:cs="Times New Roman"/>
        </w:rPr>
      </w:pPr>
      <w:r w:rsidRPr="00DA29DC">
        <w:rPr>
          <w:rFonts w:cs="Times New Roman"/>
        </w:rPr>
        <w:t>Stravující se žáci v době polední přestávky ukázněně přejdou do školní jídelny, neopouští areál školy. Pokud se žák neúčastní akcí organizovaných školou nebo školským zařízením opouští budovu školy po vyučování.</w:t>
      </w:r>
      <w:r w:rsidR="00852666" w:rsidRPr="00DA29DC">
        <w:rPr>
          <w:rFonts w:cs="Times New Roman"/>
        </w:rPr>
        <w:t xml:space="preserve"> Žáci Praktické školy jednoleté přechází pouze za dohledu ped</w:t>
      </w:r>
      <w:r w:rsidR="00B45822" w:rsidRPr="00DA29DC">
        <w:rPr>
          <w:rFonts w:cs="Times New Roman"/>
        </w:rPr>
        <w:t>agogického p</w:t>
      </w:r>
      <w:r w:rsidR="00852666" w:rsidRPr="00DA29DC">
        <w:rPr>
          <w:rFonts w:cs="Times New Roman"/>
        </w:rPr>
        <w:t>racovníka</w:t>
      </w:r>
      <w:r w:rsidR="00715FAF" w:rsidRPr="00DA29DC">
        <w:rPr>
          <w:rFonts w:cs="Times New Roman"/>
        </w:rPr>
        <w:t>.</w:t>
      </w:r>
    </w:p>
    <w:p w:rsidR="002A24EF" w:rsidRPr="00DA29DC" w:rsidRDefault="002A24EF" w:rsidP="002A24EF">
      <w:pPr>
        <w:pStyle w:val="Default"/>
        <w:numPr>
          <w:ilvl w:val="0"/>
          <w:numId w:val="18"/>
        </w:numPr>
        <w:rPr>
          <w:rFonts w:asciiTheme="minorHAnsi" w:hAnsiTheme="minorHAnsi" w:cs="Times New Roman"/>
          <w:color w:val="auto"/>
          <w:sz w:val="22"/>
          <w:szCs w:val="22"/>
        </w:rPr>
      </w:pPr>
      <w:r w:rsidRPr="00DA29DC">
        <w:rPr>
          <w:rFonts w:asciiTheme="minorHAnsi" w:hAnsiTheme="minorHAnsi" w:cs="Times New Roman"/>
          <w:color w:val="auto"/>
          <w:sz w:val="22"/>
          <w:szCs w:val="22"/>
        </w:rPr>
        <w:t>Žáci, kteří opouštějí školu v průběhu vyučování</w:t>
      </w:r>
      <w:r w:rsidR="00B45822" w:rsidRPr="00DA29DC">
        <w:rPr>
          <w:rFonts w:asciiTheme="minorHAnsi" w:hAnsiTheme="minorHAnsi" w:cs="Times New Roman"/>
          <w:color w:val="auto"/>
          <w:sz w:val="22"/>
          <w:szCs w:val="22"/>
        </w:rPr>
        <w:t>,</w:t>
      </w:r>
      <w:r w:rsidRPr="00DA29DC">
        <w:rPr>
          <w:rFonts w:asciiTheme="minorHAnsi" w:hAnsiTheme="minorHAnsi" w:cs="Times New Roman"/>
          <w:color w:val="auto"/>
          <w:sz w:val="22"/>
          <w:szCs w:val="22"/>
        </w:rPr>
        <w:t xml:space="preserve"> mohou tak učinit s písemným souhlasem a zdůvodněním zákonného zástupce</w:t>
      </w:r>
      <w:r w:rsidR="00852666" w:rsidRPr="00DA29DC">
        <w:rPr>
          <w:rFonts w:asciiTheme="minorHAnsi" w:hAnsiTheme="minorHAnsi" w:cs="Times New Roman"/>
          <w:color w:val="auto"/>
          <w:sz w:val="22"/>
          <w:szCs w:val="22"/>
        </w:rPr>
        <w:t>, který si jej vyzvedne, případně jiná pověřená osoba</w:t>
      </w:r>
      <w:r w:rsidRPr="00DA29DC">
        <w:rPr>
          <w:rFonts w:asciiTheme="minorHAnsi" w:hAnsiTheme="minorHAnsi" w:cs="Times New Roman"/>
          <w:color w:val="auto"/>
          <w:sz w:val="22"/>
          <w:szCs w:val="22"/>
        </w:rPr>
        <w:t xml:space="preserve">. </w:t>
      </w:r>
    </w:p>
    <w:p w:rsidR="00B45822" w:rsidRPr="00DA29DC" w:rsidRDefault="00B45822" w:rsidP="00B45822">
      <w:pPr>
        <w:pStyle w:val="Default"/>
        <w:ind w:left="720"/>
        <w:rPr>
          <w:rFonts w:asciiTheme="minorHAnsi" w:hAnsiTheme="minorHAnsi" w:cs="Times New Roman"/>
          <w:color w:val="auto"/>
          <w:sz w:val="22"/>
          <w:szCs w:val="22"/>
        </w:rPr>
      </w:pPr>
      <w:bookmarkStart w:id="0" w:name="_GoBack"/>
      <w:bookmarkEnd w:id="0"/>
    </w:p>
    <w:p w:rsidR="00433AC0" w:rsidRPr="00624C9D" w:rsidRDefault="00624C9D" w:rsidP="00433AC0">
      <w:pPr>
        <w:autoSpaceDE w:val="0"/>
        <w:autoSpaceDN w:val="0"/>
        <w:adjustRightInd w:val="0"/>
        <w:spacing w:after="0" w:line="240" w:lineRule="auto"/>
        <w:rPr>
          <w:rFonts w:cs="Times New Roman"/>
          <w:u w:val="single"/>
        </w:rPr>
      </w:pPr>
      <w:r w:rsidRPr="00624C9D">
        <w:rPr>
          <w:rFonts w:cs="Times New Roman"/>
          <w:bCs/>
          <w:u w:val="single"/>
        </w:rPr>
        <w:t>6.</w:t>
      </w:r>
      <w:r w:rsidR="00433AC0" w:rsidRPr="00624C9D">
        <w:rPr>
          <w:rFonts w:cs="Times New Roman"/>
          <w:b/>
          <w:bCs/>
          <w:u w:val="single"/>
        </w:rPr>
        <w:t xml:space="preserve"> </w:t>
      </w:r>
      <w:r w:rsidR="00433AC0" w:rsidRPr="00624C9D">
        <w:rPr>
          <w:rFonts w:cs="Times New Roman"/>
          <w:bCs/>
          <w:u w:val="single"/>
        </w:rPr>
        <w:t>Způsob omlouvání nepřítomnosti žáka</w:t>
      </w:r>
      <w:r w:rsidR="00433AC0" w:rsidRPr="00624C9D">
        <w:rPr>
          <w:rFonts w:cs="Times New Roman"/>
          <w:b/>
          <w:bCs/>
          <w:u w:val="single"/>
        </w:rPr>
        <w:t xml:space="preserve"> </w:t>
      </w:r>
    </w:p>
    <w:p w:rsidR="000C2A48" w:rsidRPr="00DA29DC" w:rsidRDefault="00433AC0" w:rsidP="000C2A48">
      <w:pPr>
        <w:spacing w:after="0"/>
        <w:rPr>
          <w:rFonts w:cs="Times New Roman"/>
        </w:rPr>
      </w:pPr>
      <w:r w:rsidRPr="00DA29DC">
        <w:rPr>
          <w:rFonts w:cs="Times New Roman"/>
        </w:rPr>
        <w:t>a) Zletilý žák nebo zákonný zástupce nezletilého žáka je povinen oznámit důvody nepřítomnosti žáka nejpozději do 3 kalendářních dnů od začátku nepřít</w:t>
      </w:r>
      <w:r w:rsidR="00B45822" w:rsidRPr="00DA29DC">
        <w:rPr>
          <w:rFonts w:cs="Times New Roman"/>
        </w:rPr>
        <w:t xml:space="preserve">omnosti žáka. Omluvit lze žáka </w:t>
      </w:r>
      <w:r w:rsidR="002A24EF" w:rsidRPr="00DA29DC">
        <w:rPr>
          <w:rFonts w:cs="Times New Roman"/>
        </w:rPr>
        <w:t>telefonicky,</w:t>
      </w:r>
      <w:r w:rsidR="001E256B" w:rsidRPr="00DA29DC">
        <w:rPr>
          <w:rFonts w:cs="Times New Roman"/>
        </w:rPr>
        <w:t xml:space="preserve"> příp. osobně.</w:t>
      </w:r>
    </w:p>
    <w:p w:rsidR="00433AC0" w:rsidRPr="00DA29DC" w:rsidRDefault="00433AC0" w:rsidP="000C2A48">
      <w:pPr>
        <w:spacing w:after="0"/>
        <w:rPr>
          <w:rFonts w:cs="Times New Roman"/>
        </w:rPr>
      </w:pPr>
      <w:r w:rsidRPr="00DA29DC">
        <w:rPr>
          <w:rFonts w:cs="Times New Roman"/>
        </w:rPr>
        <w:lastRenderedPageBreak/>
        <w:t xml:space="preserve">b) Po návratu do školy – nejdéle však druhý den – je žák povinen předložit písemnou omluvenku (u nezletilých žáků vystavenou zákonným zástupcem) třídnímu učiteli, pokud tak neučiní, vzniká mu za tuto dobu nepřítomnosti neomluvená absence. </w:t>
      </w:r>
    </w:p>
    <w:p w:rsidR="00433AC0" w:rsidRPr="00DA29DC" w:rsidRDefault="00433AC0" w:rsidP="00574995">
      <w:pPr>
        <w:autoSpaceDE w:val="0"/>
        <w:autoSpaceDN w:val="0"/>
        <w:adjustRightInd w:val="0"/>
        <w:spacing w:after="0" w:line="240" w:lineRule="auto"/>
        <w:rPr>
          <w:rFonts w:cs="Times New Roman"/>
        </w:rPr>
      </w:pPr>
      <w:r w:rsidRPr="00DA29DC">
        <w:rPr>
          <w:rFonts w:cs="Times New Roman"/>
        </w:rPr>
        <w:t xml:space="preserve">c) Přesáhne-li nepřítomnost tři vyučovací dny, předloží žák svou omluvenku (v případě nezletilého žáka vystavenou jeho zákonným zástupcem) včetně potvrzení z důvodu nemoci ošetřujícím lékařem. </w:t>
      </w:r>
    </w:p>
    <w:p w:rsidR="00A2301F" w:rsidRPr="00DA29DC" w:rsidRDefault="00A2301F" w:rsidP="00433AC0">
      <w:pPr>
        <w:autoSpaceDE w:val="0"/>
        <w:autoSpaceDN w:val="0"/>
        <w:adjustRightInd w:val="0"/>
        <w:spacing w:after="0" w:line="240" w:lineRule="auto"/>
        <w:rPr>
          <w:rFonts w:cs="Times New Roman"/>
          <w:b/>
          <w:bCs/>
        </w:rPr>
      </w:pPr>
    </w:p>
    <w:p w:rsidR="00433AC0" w:rsidRPr="00DA29DC" w:rsidRDefault="00FF6754" w:rsidP="00433AC0">
      <w:pPr>
        <w:autoSpaceDE w:val="0"/>
        <w:autoSpaceDN w:val="0"/>
        <w:adjustRightInd w:val="0"/>
        <w:spacing w:after="0" w:line="240" w:lineRule="auto"/>
        <w:rPr>
          <w:rFonts w:cs="Times New Roman"/>
          <w:u w:val="single"/>
        </w:rPr>
      </w:pPr>
      <w:r w:rsidRPr="00DA29DC">
        <w:rPr>
          <w:rFonts w:cs="Times New Roman"/>
          <w:bCs/>
          <w:u w:val="single"/>
        </w:rPr>
        <w:t>7</w:t>
      </w:r>
      <w:r w:rsidR="00433AC0" w:rsidRPr="00DA29DC">
        <w:rPr>
          <w:rFonts w:cs="Times New Roman"/>
          <w:bCs/>
          <w:u w:val="single"/>
        </w:rPr>
        <w:t xml:space="preserve">. Způsob odhlašování žáka ze školního stravování z důvodu nepřítomnosti </w:t>
      </w: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a) Odhlásit žáka ze školního stravování z důvodu nepřítomnosti je třeba den před jeho plánovanou absencí, a to </w:t>
      </w:r>
      <w:r w:rsidR="0061220C" w:rsidRPr="00DA29DC">
        <w:rPr>
          <w:rFonts w:cs="Times New Roman"/>
        </w:rPr>
        <w:t xml:space="preserve">do 8. 00 </w:t>
      </w:r>
      <w:r w:rsidRPr="00DA29DC">
        <w:rPr>
          <w:rFonts w:cs="Times New Roman"/>
        </w:rPr>
        <w:t>osobně nebo telefonicky</w:t>
      </w:r>
      <w:r w:rsidR="001E256B" w:rsidRPr="00DA29DC">
        <w:rPr>
          <w:rFonts w:cs="Times New Roman"/>
        </w:rPr>
        <w:t>.</w:t>
      </w:r>
      <w:r w:rsidRPr="00DA29DC">
        <w:rPr>
          <w:rFonts w:cs="Times New Roman"/>
        </w:rPr>
        <w:t xml:space="preserve"> </w:t>
      </w: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b) Nelze-li dítě omluvit předem (např. nemoc), zákonný zástupce může pro dítě neodhlášenou stravu vyzvednout ve školní jídelně, a to v době od 11.15 hod. do 11.30 hod. </w:t>
      </w:r>
    </w:p>
    <w:p w:rsidR="00A2301F" w:rsidRPr="00DA29DC" w:rsidRDefault="00A2301F" w:rsidP="00433AC0">
      <w:pPr>
        <w:autoSpaceDE w:val="0"/>
        <w:autoSpaceDN w:val="0"/>
        <w:adjustRightInd w:val="0"/>
        <w:spacing w:after="0" w:line="240" w:lineRule="auto"/>
        <w:rPr>
          <w:rFonts w:cs="Times New Roman"/>
          <w:b/>
          <w:bCs/>
        </w:rPr>
      </w:pPr>
    </w:p>
    <w:p w:rsidR="00433AC0" w:rsidRPr="00DA29DC" w:rsidRDefault="00433AC0" w:rsidP="00433AC0">
      <w:pPr>
        <w:autoSpaceDE w:val="0"/>
        <w:autoSpaceDN w:val="0"/>
        <w:adjustRightInd w:val="0"/>
        <w:spacing w:after="0" w:line="240" w:lineRule="auto"/>
        <w:rPr>
          <w:rFonts w:cs="Times New Roman"/>
          <w:b/>
        </w:rPr>
      </w:pPr>
      <w:r w:rsidRPr="00DA29DC">
        <w:rPr>
          <w:rFonts w:cs="Times New Roman"/>
          <w:b/>
          <w:bCs/>
        </w:rPr>
        <w:t xml:space="preserve">Zanechání vzdělávání </w:t>
      </w:r>
      <w:r w:rsidR="007F6B5F" w:rsidRPr="00DA29DC">
        <w:rPr>
          <w:rFonts w:cs="Times New Roman"/>
          <w:b/>
          <w:bCs/>
        </w:rPr>
        <w:t>/§ 68/</w:t>
      </w:r>
    </w:p>
    <w:p w:rsidR="00433AC0" w:rsidRPr="00DA29DC" w:rsidRDefault="00433AC0" w:rsidP="00165E9D">
      <w:pPr>
        <w:spacing w:after="0"/>
        <w:rPr>
          <w:rFonts w:cs="Times New Roman"/>
        </w:rPr>
      </w:pPr>
      <w:r w:rsidRPr="00DA29DC">
        <w:rPr>
          <w:rFonts w:cs="Times New Roman"/>
        </w:rPr>
        <w:t>a) Jestliže se žák neúčastní po dobu nejméně pěti vyučovacích dnů vyučování a jeho neúčast není omluvena, vyzve ředitel školy prostřednictvím třídního učitele písemně zletilého žáka nebo zákonného zástupce nezletilého žáka, aby neprodleně doložili důvody nepřítomnosti žáka; zároveň upozorní, že jinak bude žák posuzován, jako by vzdělávání zanechal. Žák, který do deseti dnů od doručení výzvy</w:t>
      </w:r>
      <w:r w:rsidR="00165E9D" w:rsidRPr="00DA29DC">
        <w:rPr>
          <w:rFonts w:cs="Times New Roman"/>
        </w:rPr>
        <w:t xml:space="preserve"> </w:t>
      </w:r>
      <w:r w:rsidRPr="00DA29DC">
        <w:rPr>
          <w:rFonts w:cs="Times New Roman"/>
        </w:rPr>
        <w:t xml:space="preserve">do školy nenastoupí nebo nedoloží důvody nepřítomnosti, se posuzuje, jako by vzdělávání zanechal posledním dnem této lhůty; tímto dnem přestává být žákem školy. </w:t>
      </w:r>
    </w:p>
    <w:p w:rsidR="00433AC0" w:rsidRPr="00DA29DC" w:rsidRDefault="00433AC0" w:rsidP="00165E9D">
      <w:pPr>
        <w:autoSpaceDE w:val="0"/>
        <w:autoSpaceDN w:val="0"/>
        <w:adjustRightInd w:val="0"/>
        <w:spacing w:after="0" w:line="240" w:lineRule="auto"/>
        <w:rPr>
          <w:rFonts w:cs="Times New Roman"/>
        </w:rPr>
      </w:pPr>
      <w:r w:rsidRPr="00DA29DC">
        <w:rPr>
          <w:rFonts w:cs="Times New Roman"/>
        </w:rPr>
        <w:t xml:space="preserve">b) Žák může zanechat vzdělávání na základě písemného sdělení řediteli školy. Součástí sdělení nezletilého žáka je souhlas jeho zákonných zástupců. Žák přestává být žákem střední školy dnem následujícím po dni doručení tohoto sdělení řediteli školy, popřípadě dnem uvedeným ve sdělení o zanechání vzdělávání, pokud jde o den pozdější. </w:t>
      </w: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c) Žák, který n</w:t>
      </w:r>
      <w:r w:rsidR="00A31E0A" w:rsidRPr="00DA29DC">
        <w:rPr>
          <w:rFonts w:cs="Times New Roman"/>
        </w:rPr>
        <w:t>epostoupil do vyššího ročníku</w:t>
      </w:r>
      <w:r w:rsidR="00B45822" w:rsidRPr="00DA29DC">
        <w:rPr>
          <w:rFonts w:cs="Times New Roman"/>
        </w:rPr>
        <w:t>,</w:t>
      </w:r>
      <w:r w:rsidR="00A31E0A" w:rsidRPr="00DA29DC">
        <w:rPr>
          <w:rFonts w:cs="Times New Roman"/>
        </w:rPr>
        <w:t xml:space="preserve"> </w:t>
      </w:r>
      <w:r w:rsidR="00B45822" w:rsidRPr="00DA29DC">
        <w:rPr>
          <w:rFonts w:cs="Times New Roman"/>
        </w:rPr>
        <w:t xml:space="preserve">a </w:t>
      </w:r>
      <w:r w:rsidRPr="00DA29DC">
        <w:rPr>
          <w:rFonts w:cs="Times New Roman"/>
        </w:rPr>
        <w:t xml:space="preserve">nebylo mu povoleno opakování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 </w:t>
      </w:r>
    </w:p>
    <w:p w:rsidR="00574995" w:rsidRPr="00DA29DC" w:rsidRDefault="00574995" w:rsidP="00433AC0">
      <w:pPr>
        <w:autoSpaceDE w:val="0"/>
        <w:autoSpaceDN w:val="0"/>
        <w:adjustRightInd w:val="0"/>
        <w:spacing w:after="0" w:line="240" w:lineRule="auto"/>
        <w:rPr>
          <w:rFonts w:cs="Times New Roman"/>
          <w:b/>
          <w:bCs/>
        </w:rPr>
      </w:pPr>
    </w:p>
    <w:p w:rsidR="00433AC0" w:rsidRPr="00DA29DC" w:rsidRDefault="00477164" w:rsidP="00433AC0">
      <w:pPr>
        <w:autoSpaceDE w:val="0"/>
        <w:autoSpaceDN w:val="0"/>
        <w:adjustRightInd w:val="0"/>
        <w:spacing w:after="0" w:line="240" w:lineRule="auto"/>
        <w:rPr>
          <w:rFonts w:cs="Times New Roman"/>
          <w:b/>
          <w:bCs/>
        </w:rPr>
      </w:pPr>
      <w:r w:rsidRPr="00DA29DC">
        <w:rPr>
          <w:rFonts w:cs="Times New Roman"/>
          <w:b/>
          <w:bCs/>
        </w:rPr>
        <w:t>5.</w:t>
      </w:r>
      <w:r w:rsidR="00B45822" w:rsidRPr="00DA29DC">
        <w:rPr>
          <w:rFonts w:cs="Times New Roman"/>
          <w:b/>
          <w:bCs/>
        </w:rPr>
        <w:t xml:space="preserve"> </w:t>
      </w:r>
      <w:r w:rsidR="00433AC0" w:rsidRPr="00DA29DC">
        <w:rPr>
          <w:rFonts w:cs="Times New Roman"/>
          <w:b/>
          <w:bCs/>
        </w:rPr>
        <w:t xml:space="preserve">Zajištění bezpečnosti a ochrany zdraví žáků </w:t>
      </w:r>
    </w:p>
    <w:p w:rsidR="007F6B5F" w:rsidRPr="00DA29DC" w:rsidRDefault="007F6B5F" w:rsidP="007F6B5F">
      <w:pPr>
        <w:rPr>
          <w:rFonts w:cs="Times New Roman"/>
          <w:b/>
          <w:u w:val="single"/>
        </w:rPr>
      </w:pPr>
      <w:r w:rsidRPr="00DA29DC">
        <w:rPr>
          <w:rFonts w:cs="Times New Roman"/>
          <w:b/>
          <w:u w:val="single"/>
        </w:rPr>
        <w:t>Podmínky zajištění bezpečnosti a ochrany zdraví dětí a žáků a jejich ochrany před sociálně patologickými jevy a před projevy diskriminace, nepřátelství nebo násilí</w:t>
      </w:r>
    </w:p>
    <w:p w:rsidR="007F6B5F" w:rsidRPr="00DA29DC" w:rsidRDefault="007F6B5F" w:rsidP="007F6B5F">
      <w:pPr>
        <w:numPr>
          <w:ilvl w:val="0"/>
          <w:numId w:val="14"/>
        </w:numPr>
        <w:overflowPunct w:val="0"/>
        <w:autoSpaceDE w:val="0"/>
        <w:autoSpaceDN w:val="0"/>
        <w:adjustRightInd w:val="0"/>
        <w:spacing w:after="0" w:line="240" w:lineRule="auto"/>
        <w:rPr>
          <w:rFonts w:cs="Times New Roman"/>
        </w:rPr>
      </w:pPr>
      <w:r w:rsidRPr="00DA29DC">
        <w:rPr>
          <w:rFonts w:cs="Times New Roman"/>
        </w:rPr>
        <w:t>všichni žáci se chovají při pobytu ve škole i mimo školu tak, aby neohrozili zdraví a majetek svůj ani jiných osob</w:t>
      </w:r>
    </w:p>
    <w:p w:rsidR="007F6B5F" w:rsidRPr="00DA29DC" w:rsidRDefault="007F6B5F" w:rsidP="007F6B5F">
      <w:pPr>
        <w:numPr>
          <w:ilvl w:val="0"/>
          <w:numId w:val="14"/>
        </w:numPr>
        <w:overflowPunct w:val="0"/>
        <w:autoSpaceDE w:val="0"/>
        <w:autoSpaceDN w:val="0"/>
        <w:adjustRightInd w:val="0"/>
        <w:spacing w:after="0" w:line="240" w:lineRule="auto"/>
        <w:rPr>
          <w:rFonts w:cs="Times New Roman"/>
        </w:rPr>
      </w:pPr>
      <w:r w:rsidRPr="00DA29DC">
        <w:rPr>
          <w:rFonts w:cs="Times New Roman"/>
        </w:rPr>
        <w:t>žákům není v době mimo vyučování dovoleno zdržovat se v prostorách školy, pokud není nad nimi vykonáván dohled způsobilou osobou</w:t>
      </w:r>
    </w:p>
    <w:p w:rsidR="007F6B5F" w:rsidRPr="00DA29DC" w:rsidRDefault="007F6B5F" w:rsidP="007F6B5F">
      <w:pPr>
        <w:numPr>
          <w:ilvl w:val="0"/>
          <w:numId w:val="14"/>
        </w:numPr>
        <w:overflowPunct w:val="0"/>
        <w:autoSpaceDE w:val="0"/>
        <w:autoSpaceDN w:val="0"/>
        <w:adjustRightInd w:val="0"/>
        <w:spacing w:after="0" w:line="240" w:lineRule="auto"/>
        <w:rPr>
          <w:rFonts w:cs="Times New Roman"/>
        </w:rPr>
      </w:pPr>
      <w:r w:rsidRPr="00DA29DC">
        <w:rPr>
          <w:rFonts w:cs="Times New Roman"/>
        </w:rPr>
        <w:t>každý úraz, poranění či nehodu, k níž dojde během pobytu žáků ve školní budově nebo při akci konané školou, žáci hlásí ihned vyučujícímu nebo pedagogickému dozoru</w:t>
      </w:r>
    </w:p>
    <w:p w:rsidR="007F6B5F" w:rsidRPr="00DA29DC" w:rsidRDefault="007F6B5F" w:rsidP="007F6B5F">
      <w:pPr>
        <w:numPr>
          <w:ilvl w:val="0"/>
          <w:numId w:val="14"/>
        </w:numPr>
        <w:overflowPunct w:val="0"/>
        <w:autoSpaceDE w:val="0"/>
        <w:autoSpaceDN w:val="0"/>
        <w:adjustRightInd w:val="0"/>
        <w:spacing w:after="0" w:line="240" w:lineRule="auto"/>
        <w:rPr>
          <w:rFonts w:cs="Times New Roman"/>
        </w:rPr>
      </w:pPr>
      <w:r w:rsidRPr="00DA29DC">
        <w:rPr>
          <w:rFonts w:cs="Times New Roman"/>
        </w:rPr>
        <w:t xml:space="preserve">žákům je zakázáno manipulovat s elektrickými spotřebiči, vypínači a elektrickým vedením </w:t>
      </w:r>
    </w:p>
    <w:p w:rsidR="007F6B5F" w:rsidRPr="00DA29DC" w:rsidRDefault="007F6B5F" w:rsidP="007F6B5F">
      <w:pPr>
        <w:numPr>
          <w:ilvl w:val="0"/>
          <w:numId w:val="14"/>
        </w:numPr>
        <w:overflowPunct w:val="0"/>
        <w:autoSpaceDE w:val="0"/>
        <w:autoSpaceDN w:val="0"/>
        <w:adjustRightInd w:val="0"/>
        <w:spacing w:after="0" w:line="240" w:lineRule="auto"/>
        <w:rPr>
          <w:rFonts w:cs="Times New Roman"/>
        </w:rPr>
      </w:pPr>
      <w:r w:rsidRPr="00DA29DC">
        <w:rPr>
          <w:rFonts w:cs="Times New Roman"/>
        </w:rPr>
        <w:t>při výuce v tělocvičně či dalších odborných učebnách se žáci řídí pokyny vyučujícího a řády odborných učeben</w:t>
      </w:r>
    </w:p>
    <w:p w:rsidR="007F6B5F" w:rsidRPr="00DA29DC" w:rsidRDefault="007F6B5F" w:rsidP="007F6B5F">
      <w:pPr>
        <w:numPr>
          <w:ilvl w:val="0"/>
          <w:numId w:val="14"/>
        </w:numPr>
        <w:overflowPunct w:val="0"/>
        <w:autoSpaceDE w:val="0"/>
        <w:autoSpaceDN w:val="0"/>
        <w:adjustRightInd w:val="0"/>
        <w:spacing w:after="0" w:line="240" w:lineRule="auto"/>
        <w:rPr>
          <w:rFonts w:cs="Times New Roman"/>
        </w:rPr>
      </w:pPr>
      <w:r w:rsidRPr="00DA29DC">
        <w:rPr>
          <w:rFonts w:cs="Times New Roman"/>
        </w:rPr>
        <w:t xml:space="preserve">školní budova je volně přístupná pouze v době, kdy je dozírajícími zaměstnanci školy a školského zařízení zajištěna kontrola přicházejících osob a stanoven rozpis dohledů nad žáky </w:t>
      </w:r>
    </w:p>
    <w:p w:rsidR="007F6B5F" w:rsidRPr="00DA29DC" w:rsidRDefault="007F6B5F" w:rsidP="007F6B5F">
      <w:pPr>
        <w:numPr>
          <w:ilvl w:val="0"/>
          <w:numId w:val="14"/>
        </w:numPr>
        <w:overflowPunct w:val="0"/>
        <w:autoSpaceDE w:val="0"/>
        <w:autoSpaceDN w:val="0"/>
        <w:adjustRightInd w:val="0"/>
        <w:spacing w:after="0" w:line="240" w:lineRule="auto"/>
        <w:rPr>
          <w:rFonts w:cs="Times New Roman"/>
        </w:rPr>
      </w:pPr>
      <w:r w:rsidRPr="00DA29DC">
        <w:rPr>
          <w:rFonts w:cs="Times New Roman"/>
        </w:rPr>
        <w:t xml:space="preserve">každý pracovník, který otevírá cizím příchozím je povinen zjistit důvod jejich návštěvy a zajistit, aby se nepohybovali nekontrolovaně po budově </w:t>
      </w:r>
    </w:p>
    <w:p w:rsidR="007F6B5F" w:rsidRPr="00DA29DC" w:rsidRDefault="007F6B5F" w:rsidP="007F6B5F">
      <w:pPr>
        <w:numPr>
          <w:ilvl w:val="0"/>
          <w:numId w:val="14"/>
        </w:numPr>
        <w:overflowPunct w:val="0"/>
        <w:autoSpaceDE w:val="0"/>
        <w:autoSpaceDN w:val="0"/>
        <w:adjustRightInd w:val="0"/>
        <w:spacing w:after="0" w:line="240" w:lineRule="auto"/>
        <w:rPr>
          <w:rFonts w:cs="Times New Roman"/>
        </w:rPr>
      </w:pPr>
      <w:r w:rsidRPr="00DA29DC">
        <w:rPr>
          <w:rFonts w:cs="Times New Roman"/>
        </w:rPr>
        <w:t xml:space="preserve">všichni zaměstnanci jsou povinni při vzdělávání a výchově žáků přihlížet k základním fyziologickým potřebám dětí a žáků, vytvářet podmínky pro jejich zdravý vývoj a předcházet vzniku sociálně patologických jevů </w:t>
      </w:r>
    </w:p>
    <w:p w:rsidR="007F6B5F" w:rsidRPr="00DA29DC" w:rsidRDefault="007F6B5F" w:rsidP="007F6B5F">
      <w:pPr>
        <w:numPr>
          <w:ilvl w:val="0"/>
          <w:numId w:val="14"/>
        </w:numPr>
        <w:overflowPunct w:val="0"/>
        <w:autoSpaceDE w:val="0"/>
        <w:autoSpaceDN w:val="0"/>
        <w:adjustRightInd w:val="0"/>
        <w:spacing w:after="0" w:line="240" w:lineRule="auto"/>
        <w:rPr>
          <w:rFonts w:cs="Times New Roman"/>
        </w:rPr>
      </w:pPr>
      <w:r w:rsidRPr="00DA29DC">
        <w:rPr>
          <w:rFonts w:cs="Times New Roman"/>
        </w:rPr>
        <w:t>ve všech budovách školy i v areálu platí přísný zákaz kouření, požívání alkoholu, používání vlastních el</w:t>
      </w:r>
      <w:r w:rsidR="00094AC9" w:rsidRPr="00DA29DC">
        <w:rPr>
          <w:rFonts w:cs="Times New Roman"/>
        </w:rPr>
        <w:t>ektrických</w:t>
      </w:r>
      <w:r w:rsidR="00361D13" w:rsidRPr="00DA29DC">
        <w:rPr>
          <w:rFonts w:cs="Times New Roman"/>
        </w:rPr>
        <w:t xml:space="preserve"> </w:t>
      </w:r>
      <w:r w:rsidRPr="00DA29DC">
        <w:rPr>
          <w:rFonts w:cs="Times New Roman"/>
        </w:rPr>
        <w:t>zařízení (vařiče, konvice).</w:t>
      </w:r>
    </w:p>
    <w:p w:rsidR="007F6B5F" w:rsidRPr="00DA29DC" w:rsidRDefault="007F6B5F" w:rsidP="007F6B5F">
      <w:pPr>
        <w:numPr>
          <w:ilvl w:val="0"/>
          <w:numId w:val="14"/>
        </w:numPr>
        <w:overflowPunct w:val="0"/>
        <w:autoSpaceDE w:val="0"/>
        <w:autoSpaceDN w:val="0"/>
        <w:adjustRightInd w:val="0"/>
        <w:spacing w:after="0" w:line="240" w:lineRule="auto"/>
        <w:rPr>
          <w:rFonts w:cs="Times New Roman"/>
        </w:rPr>
      </w:pPr>
      <w:r w:rsidRPr="00DA29DC">
        <w:rPr>
          <w:rFonts w:cs="Times New Roman"/>
        </w:rPr>
        <w:t>kdokoli z pracovníků školy nebo školského zařízení, pokud zjistí závady a nedostatky, je povinen informovat o zjištěné skutečnosti a v rámci svých možností zabránit vzniku další škody / zapsat tuto skutečnost do sešitu závad – ve sborovně/</w:t>
      </w:r>
    </w:p>
    <w:p w:rsidR="007F6B5F" w:rsidRPr="00DA29DC" w:rsidRDefault="007F6B5F" w:rsidP="007F6B5F">
      <w:pPr>
        <w:numPr>
          <w:ilvl w:val="0"/>
          <w:numId w:val="14"/>
        </w:numPr>
        <w:overflowPunct w:val="0"/>
        <w:autoSpaceDE w:val="0"/>
        <w:autoSpaceDN w:val="0"/>
        <w:adjustRightInd w:val="0"/>
        <w:spacing w:after="0" w:line="240" w:lineRule="auto"/>
        <w:rPr>
          <w:rFonts w:cs="Times New Roman"/>
          <w:u w:val="single"/>
        </w:rPr>
      </w:pPr>
      <w:r w:rsidRPr="00DA29DC">
        <w:rPr>
          <w:rFonts w:cs="Times New Roman"/>
          <w:u w:val="single"/>
        </w:rPr>
        <w:t xml:space="preserve">žáci nesmí být posíláni či uvolňováni k činnostem mimo budovu školy nebo dohled vyučujícího </w:t>
      </w:r>
    </w:p>
    <w:p w:rsidR="007F6B5F" w:rsidRPr="00DA29DC" w:rsidRDefault="007F6B5F" w:rsidP="007F6B5F">
      <w:pPr>
        <w:numPr>
          <w:ilvl w:val="0"/>
          <w:numId w:val="14"/>
        </w:numPr>
        <w:overflowPunct w:val="0"/>
        <w:autoSpaceDE w:val="0"/>
        <w:autoSpaceDN w:val="0"/>
        <w:adjustRightInd w:val="0"/>
        <w:spacing w:after="0" w:line="240" w:lineRule="auto"/>
        <w:rPr>
          <w:rFonts w:cs="Times New Roman"/>
        </w:rPr>
      </w:pPr>
      <w:r w:rsidRPr="00DA29DC">
        <w:rPr>
          <w:rFonts w:cs="Times New Roman"/>
        </w:rPr>
        <w:t>žák, který vykazuje známky akutního onemocnění (vysoká horečka, zvracení, průjem,</w:t>
      </w:r>
      <w:r w:rsidR="00715FAF" w:rsidRPr="00DA29DC">
        <w:rPr>
          <w:rFonts w:cs="Times New Roman"/>
        </w:rPr>
        <w:t xml:space="preserve"> …) musí být od ostatních dětí </w:t>
      </w:r>
      <w:r w:rsidRPr="00DA29DC">
        <w:rPr>
          <w:rFonts w:cs="Times New Roman"/>
        </w:rPr>
        <w:t>oddělen, je pro něj zajištěn dohled a jsou neprodleně informováni zákonní zástupci žáka</w:t>
      </w:r>
    </w:p>
    <w:p w:rsidR="004A394E" w:rsidRDefault="004A394E" w:rsidP="00DE7616">
      <w:pPr>
        <w:pStyle w:val="Textvbloku"/>
        <w:ind w:left="0" w:right="408"/>
        <w:rPr>
          <w:rFonts w:asciiTheme="minorHAnsi" w:hAnsiTheme="minorHAnsi" w:cs="Times New Roman"/>
          <w:b/>
          <w:bCs/>
          <w:color w:val="auto"/>
          <w:sz w:val="22"/>
          <w:szCs w:val="22"/>
          <w:u w:val="single"/>
        </w:rPr>
      </w:pPr>
    </w:p>
    <w:p w:rsidR="007F6B5F" w:rsidRPr="00DA29DC" w:rsidRDefault="007F6B5F" w:rsidP="00DE7616">
      <w:pPr>
        <w:pStyle w:val="Textvbloku"/>
        <w:ind w:left="0" w:right="408"/>
        <w:rPr>
          <w:rFonts w:asciiTheme="minorHAnsi" w:hAnsiTheme="minorHAnsi" w:cs="Times New Roman"/>
          <w:b/>
          <w:bCs/>
          <w:color w:val="auto"/>
          <w:sz w:val="22"/>
          <w:szCs w:val="22"/>
          <w:u w:val="single"/>
        </w:rPr>
      </w:pPr>
      <w:r w:rsidRPr="00DA29DC">
        <w:rPr>
          <w:rFonts w:asciiTheme="minorHAnsi" w:hAnsiTheme="minorHAnsi" w:cs="Times New Roman"/>
          <w:b/>
          <w:bCs/>
          <w:color w:val="auto"/>
          <w:sz w:val="22"/>
          <w:szCs w:val="22"/>
          <w:u w:val="single"/>
        </w:rPr>
        <w:t>Tabákové výrobky</w:t>
      </w:r>
    </w:p>
    <w:p w:rsidR="0061220C" w:rsidRPr="00DA29DC" w:rsidRDefault="007F6B5F" w:rsidP="00DE7616">
      <w:pPr>
        <w:pStyle w:val="Textvbloku"/>
        <w:ind w:left="-180" w:right="408"/>
        <w:rPr>
          <w:rFonts w:asciiTheme="minorHAnsi" w:hAnsiTheme="minorHAnsi" w:cs="Times New Roman"/>
          <w:color w:val="auto"/>
          <w:sz w:val="22"/>
          <w:szCs w:val="22"/>
        </w:rPr>
      </w:pPr>
      <w:r w:rsidRPr="00DA29DC">
        <w:rPr>
          <w:rFonts w:asciiTheme="minorHAnsi" w:hAnsiTheme="minorHAnsi" w:cs="Times New Roman"/>
          <w:color w:val="auto"/>
          <w:sz w:val="22"/>
          <w:szCs w:val="22"/>
        </w:rPr>
        <w:t>Ve vnitřních i vnějších prostorách všech typů škol je zakázáno kouřit/ i el. cigarety/. Kouřit zde nesmějí žádné osoby a není možné ani zřizovat kuřárny nebo místa pro kouření vyhrazená.</w:t>
      </w:r>
    </w:p>
    <w:p w:rsidR="007F6B5F" w:rsidRPr="00DA29DC" w:rsidRDefault="007F6B5F" w:rsidP="00DE7616">
      <w:pPr>
        <w:pStyle w:val="Textvbloku"/>
        <w:ind w:left="0" w:right="408"/>
        <w:rPr>
          <w:rFonts w:asciiTheme="minorHAnsi" w:hAnsiTheme="minorHAnsi" w:cs="Times New Roman"/>
          <w:b/>
          <w:bCs/>
          <w:color w:val="auto"/>
          <w:sz w:val="22"/>
          <w:szCs w:val="22"/>
          <w:u w:val="single"/>
        </w:rPr>
      </w:pPr>
      <w:r w:rsidRPr="00DA29DC">
        <w:rPr>
          <w:rFonts w:asciiTheme="minorHAnsi" w:hAnsiTheme="minorHAnsi" w:cs="Times New Roman"/>
          <w:b/>
          <w:bCs/>
          <w:color w:val="auto"/>
          <w:sz w:val="22"/>
          <w:szCs w:val="22"/>
          <w:u w:val="single"/>
        </w:rPr>
        <w:lastRenderedPageBreak/>
        <w:t>Alkohol</w:t>
      </w:r>
    </w:p>
    <w:p w:rsidR="007F6B5F" w:rsidRPr="00DA29DC" w:rsidRDefault="007F6B5F" w:rsidP="00DE7616">
      <w:pPr>
        <w:pStyle w:val="Textvbloku"/>
        <w:ind w:left="-180" w:right="408"/>
        <w:rPr>
          <w:rFonts w:asciiTheme="minorHAnsi" w:hAnsiTheme="minorHAnsi" w:cs="Times New Roman"/>
          <w:color w:val="auto"/>
          <w:sz w:val="22"/>
          <w:szCs w:val="22"/>
        </w:rPr>
      </w:pPr>
      <w:r w:rsidRPr="00DA29DC">
        <w:rPr>
          <w:rFonts w:asciiTheme="minorHAnsi" w:hAnsiTheme="minorHAnsi" w:cs="Times New Roman"/>
          <w:color w:val="auto"/>
          <w:sz w:val="22"/>
          <w:szCs w:val="22"/>
        </w:rPr>
        <w:t xml:space="preserve">Prodej nebo podávání alkoholických nápojů osobám mladším 18 let je v ČR zakázáno. Zakázáno je rovněž osobám mladším 18 let alkohol nabízet, anebo je v konzumaci alkoholu podporovat. Tímto školním řádem škola stanoví zákaz užívání alkoholu v prostorách školy v době školního vyučování i na všech akcích školou pořádaných. </w:t>
      </w:r>
    </w:p>
    <w:p w:rsidR="007F6B5F" w:rsidRPr="00DA29DC" w:rsidRDefault="00B45822" w:rsidP="00DE7616">
      <w:pPr>
        <w:pStyle w:val="Textvbloku"/>
        <w:ind w:left="-180" w:right="408"/>
        <w:rPr>
          <w:rFonts w:asciiTheme="minorHAnsi" w:hAnsiTheme="minorHAnsi" w:cs="Times New Roman"/>
          <w:b/>
          <w:color w:val="auto"/>
          <w:sz w:val="22"/>
          <w:szCs w:val="22"/>
          <w:u w:val="single"/>
        </w:rPr>
      </w:pPr>
      <w:r w:rsidRPr="00DA29DC">
        <w:rPr>
          <w:rFonts w:asciiTheme="minorHAnsi" w:hAnsiTheme="minorHAnsi" w:cs="Times New Roman"/>
          <w:color w:val="auto"/>
          <w:sz w:val="22"/>
          <w:szCs w:val="22"/>
        </w:rPr>
        <w:t xml:space="preserve">   </w:t>
      </w:r>
      <w:r w:rsidR="007F6B5F" w:rsidRPr="00DA29DC">
        <w:rPr>
          <w:rFonts w:asciiTheme="minorHAnsi" w:hAnsiTheme="minorHAnsi" w:cs="Times New Roman"/>
          <w:b/>
          <w:color w:val="auto"/>
          <w:sz w:val="22"/>
          <w:szCs w:val="22"/>
          <w:u w:val="single"/>
        </w:rPr>
        <w:t>Omamné a psychotropní látky</w:t>
      </w:r>
    </w:p>
    <w:p w:rsidR="002A24EF" w:rsidRPr="00DA29DC" w:rsidRDefault="007F6B5F" w:rsidP="00DE7616">
      <w:pPr>
        <w:pStyle w:val="Textvbloku"/>
        <w:ind w:left="-180" w:right="408"/>
        <w:rPr>
          <w:rFonts w:asciiTheme="minorHAnsi" w:hAnsiTheme="minorHAnsi" w:cs="Times New Roman"/>
          <w:color w:val="auto"/>
          <w:sz w:val="22"/>
          <w:szCs w:val="22"/>
        </w:rPr>
      </w:pPr>
      <w:r w:rsidRPr="00DA29DC">
        <w:rPr>
          <w:rFonts w:asciiTheme="minorHAnsi" w:hAnsiTheme="minorHAnsi" w:cs="Times New Roman"/>
          <w:color w:val="auto"/>
          <w:sz w:val="22"/>
          <w:szCs w:val="22"/>
        </w:rPr>
        <w:t>Zakázána je výroba, distribuce, přechovávání, šíření i propagace omamných a psychotropních látek, a to bez ohledu na věk žáka a prostředí, ve kterém by k tomu docházelo. Zakázáno je rovněž n</w:t>
      </w:r>
      <w:r w:rsidR="002A24EF" w:rsidRPr="00DA29DC">
        <w:rPr>
          <w:rFonts w:asciiTheme="minorHAnsi" w:hAnsiTheme="minorHAnsi" w:cs="Times New Roman"/>
          <w:color w:val="auto"/>
          <w:sz w:val="22"/>
          <w:szCs w:val="22"/>
        </w:rPr>
        <w:t>avádění k užívání těchto látek.</w:t>
      </w:r>
      <w:r w:rsidR="0061220C" w:rsidRPr="00DA29DC">
        <w:rPr>
          <w:rFonts w:asciiTheme="minorHAnsi" w:hAnsiTheme="minorHAnsi" w:cs="Times New Roman"/>
          <w:color w:val="auto"/>
          <w:sz w:val="22"/>
          <w:szCs w:val="22"/>
        </w:rPr>
        <w:t xml:space="preserve"> </w:t>
      </w:r>
      <w:r w:rsidRPr="00DA29DC">
        <w:rPr>
          <w:rFonts w:asciiTheme="minorHAnsi" w:hAnsiTheme="minorHAnsi" w:cs="Times New Roman"/>
          <w:color w:val="auto"/>
          <w:sz w:val="22"/>
          <w:szCs w:val="22"/>
        </w:rPr>
        <w:t xml:space="preserve">Tímto školním řádem škola stanovuje zákaz užívání OPL a jejich distribuci a přechovávání. Současně stanovuje zákaz vstupu do </w:t>
      </w:r>
      <w:r w:rsidR="002A24EF" w:rsidRPr="00DA29DC">
        <w:rPr>
          <w:rFonts w:asciiTheme="minorHAnsi" w:hAnsiTheme="minorHAnsi" w:cs="Times New Roman"/>
          <w:color w:val="auto"/>
          <w:sz w:val="22"/>
          <w:szCs w:val="22"/>
        </w:rPr>
        <w:t xml:space="preserve">školy pod jejich vlivem. </w:t>
      </w:r>
    </w:p>
    <w:p w:rsidR="007F6B5F" w:rsidRPr="00DA29DC" w:rsidRDefault="00B45822" w:rsidP="002A24EF">
      <w:pPr>
        <w:pStyle w:val="Textvbloku"/>
        <w:ind w:left="-180" w:right="408"/>
        <w:jc w:val="both"/>
        <w:rPr>
          <w:rFonts w:asciiTheme="minorHAnsi" w:hAnsiTheme="minorHAnsi" w:cs="Times New Roman"/>
          <w:b/>
          <w:color w:val="auto"/>
          <w:sz w:val="22"/>
          <w:szCs w:val="22"/>
          <w:u w:val="single"/>
        </w:rPr>
      </w:pPr>
      <w:r w:rsidRPr="00DA29DC">
        <w:rPr>
          <w:rFonts w:asciiTheme="minorHAnsi" w:hAnsiTheme="minorHAnsi" w:cs="Times New Roman"/>
          <w:bCs/>
          <w:color w:val="auto"/>
          <w:sz w:val="22"/>
          <w:szCs w:val="22"/>
        </w:rPr>
        <w:t xml:space="preserve">    </w:t>
      </w:r>
      <w:r w:rsidR="007F6B5F" w:rsidRPr="00DA29DC">
        <w:rPr>
          <w:rFonts w:asciiTheme="minorHAnsi" w:hAnsiTheme="minorHAnsi" w:cs="Times New Roman"/>
          <w:b/>
          <w:bCs/>
          <w:color w:val="auto"/>
          <w:sz w:val="22"/>
          <w:szCs w:val="22"/>
          <w:u w:val="single"/>
        </w:rPr>
        <w:t>Krádeže, vandalizmus</w:t>
      </w:r>
    </w:p>
    <w:p w:rsidR="007F6B5F" w:rsidRPr="00DA29DC" w:rsidRDefault="007F6B5F" w:rsidP="007F6B5F">
      <w:pPr>
        <w:pStyle w:val="Textvbloku"/>
        <w:ind w:left="0" w:right="408"/>
        <w:jc w:val="both"/>
        <w:rPr>
          <w:rFonts w:asciiTheme="minorHAnsi" w:hAnsiTheme="minorHAnsi" w:cs="Times New Roman"/>
          <w:color w:val="auto"/>
          <w:sz w:val="22"/>
          <w:szCs w:val="22"/>
        </w:rPr>
      </w:pPr>
      <w:r w:rsidRPr="00DA29DC">
        <w:rPr>
          <w:rFonts w:asciiTheme="minorHAnsi" w:hAnsiTheme="minorHAnsi" w:cs="Times New Roman"/>
          <w:color w:val="auto"/>
          <w:sz w:val="22"/>
          <w:szCs w:val="22"/>
        </w:rPr>
        <w:t>Krádeže jsou protiprávním jednáním</w:t>
      </w:r>
      <w:r w:rsidR="00B45822" w:rsidRPr="00DA29DC">
        <w:rPr>
          <w:rFonts w:asciiTheme="minorHAnsi" w:hAnsiTheme="minorHAnsi" w:cs="Times New Roman"/>
          <w:color w:val="auto"/>
          <w:sz w:val="22"/>
          <w:szCs w:val="22"/>
        </w:rPr>
        <w:t xml:space="preserve">, </w:t>
      </w:r>
      <w:r w:rsidRPr="00DA29DC">
        <w:rPr>
          <w:rFonts w:asciiTheme="minorHAnsi" w:hAnsiTheme="minorHAnsi" w:cs="Times New Roman"/>
          <w:color w:val="auto"/>
          <w:sz w:val="22"/>
          <w:szCs w:val="22"/>
        </w:rPr>
        <w:t>a jakmile se škola o takovém jednání dozví, provede šetření, zápis, v případě potřeby bude tuto skutečnost hlásit orgánům činným v trestním řízení, nebo doporučí poškozenému (jeho zákonnému zástupci), aby se na tyto orgány obrátil.</w:t>
      </w:r>
    </w:p>
    <w:p w:rsidR="007F6B5F" w:rsidRPr="00DA29DC" w:rsidRDefault="007F6B5F" w:rsidP="007F6B5F">
      <w:pPr>
        <w:pStyle w:val="Textvbloku"/>
        <w:ind w:left="0" w:right="408"/>
        <w:jc w:val="both"/>
        <w:rPr>
          <w:rFonts w:asciiTheme="minorHAnsi" w:hAnsiTheme="minorHAnsi" w:cs="Times New Roman"/>
          <w:color w:val="auto"/>
          <w:sz w:val="22"/>
          <w:szCs w:val="22"/>
        </w:rPr>
      </w:pPr>
      <w:r w:rsidRPr="00DA29DC">
        <w:rPr>
          <w:rFonts w:asciiTheme="minorHAnsi" w:hAnsiTheme="minorHAnsi" w:cs="Times New Roman"/>
          <w:color w:val="auto"/>
          <w:sz w:val="22"/>
          <w:szCs w:val="22"/>
        </w:rPr>
        <w:t>-Nošení cenných věcí (zejména věcí malých rozměrů) do školy je rizikové chování, které může vést k jejich odcizení. Škola žákům nedoporučuje cenné věci, které nesouvisí s vyučováním a vzděláváním školy</w:t>
      </w:r>
      <w:r w:rsidR="002A24EF" w:rsidRPr="00DA29DC">
        <w:rPr>
          <w:rFonts w:asciiTheme="minorHAnsi" w:hAnsiTheme="minorHAnsi" w:cs="Times New Roman"/>
          <w:color w:val="auto"/>
          <w:sz w:val="22"/>
          <w:szCs w:val="22"/>
        </w:rPr>
        <w:t xml:space="preserve"> nebo školského zařízení nosit.</w:t>
      </w:r>
    </w:p>
    <w:p w:rsidR="007F6B5F" w:rsidRPr="00DA29DC" w:rsidRDefault="007F6B5F" w:rsidP="007F6B5F">
      <w:pPr>
        <w:pStyle w:val="Textvbloku"/>
        <w:ind w:left="0" w:right="408"/>
        <w:jc w:val="both"/>
        <w:rPr>
          <w:rFonts w:asciiTheme="minorHAnsi" w:hAnsiTheme="minorHAnsi" w:cs="Times New Roman"/>
          <w:color w:val="auto"/>
          <w:sz w:val="22"/>
          <w:szCs w:val="22"/>
        </w:rPr>
      </w:pPr>
      <w:proofErr w:type="spellStart"/>
      <w:r w:rsidRPr="00DA29DC">
        <w:rPr>
          <w:rFonts w:asciiTheme="minorHAnsi" w:hAnsiTheme="minorHAnsi" w:cs="Times New Roman"/>
          <w:b/>
          <w:color w:val="auto"/>
          <w:sz w:val="22"/>
          <w:szCs w:val="22"/>
          <w:u w:val="single"/>
        </w:rPr>
        <w:t>Kyberšikana</w:t>
      </w:r>
      <w:proofErr w:type="spellEnd"/>
      <w:r w:rsidRPr="00DA29DC">
        <w:rPr>
          <w:rFonts w:asciiTheme="minorHAnsi" w:hAnsiTheme="minorHAnsi" w:cs="Times New Roman"/>
          <w:b/>
          <w:color w:val="auto"/>
          <w:sz w:val="22"/>
          <w:szCs w:val="22"/>
          <w:u w:val="single"/>
        </w:rPr>
        <w:t xml:space="preserve"> a </w:t>
      </w:r>
      <w:proofErr w:type="spellStart"/>
      <w:r w:rsidRPr="00DA29DC">
        <w:rPr>
          <w:rFonts w:asciiTheme="minorHAnsi" w:hAnsiTheme="minorHAnsi" w:cs="Times New Roman"/>
          <w:b/>
          <w:color w:val="auto"/>
          <w:sz w:val="22"/>
          <w:szCs w:val="22"/>
          <w:u w:val="single"/>
        </w:rPr>
        <w:t>netolismus</w:t>
      </w:r>
      <w:proofErr w:type="spellEnd"/>
    </w:p>
    <w:p w:rsidR="002A24EF" w:rsidRPr="00DA29DC" w:rsidRDefault="007F6B5F" w:rsidP="007F6B5F">
      <w:pPr>
        <w:rPr>
          <w:rFonts w:cs="Times New Roman"/>
        </w:rPr>
      </w:pPr>
      <w:r w:rsidRPr="00DA29DC">
        <w:rPr>
          <w:rFonts w:cs="Times New Roman"/>
        </w:rPr>
        <w:t>Během vyučování mají žáci vypnutý mobilní telefon. V případě nutné potřeby využijí zákonní zástupci telefonní linku školy. Zaznamenávat zvuk, video a obraz na libovolné zařízení (kameru, fotoaparát, mobilní telefon) není povoleno ani o přestávce, ani na akcích pořádaných školou. Výjimky z tohoto pravidla stanoví učitel. Žáci mají zakázáno použ</w:t>
      </w:r>
      <w:r w:rsidR="002A24EF" w:rsidRPr="00DA29DC">
        <w:rPr>
          <w:rFonts w:cs="Times New Roman"/>
        </w:rPr>
        <w:t>ívat sociální sítě ve vyučování.</w:t>
      </w:r>
    </w:p>
    <w:p w:rsidR="007F6B5F" w:rsidRPr="00DA29DC" w:rsidRDefault="007F6B5F" w:rsidP="007F6B5F">
      <w:pPr>
        <w:rPr>
          <w:rFonts w:cs="Times New Roman"/>
        </w:rPr>
      </w:pPr>
      <w:r w:rsidRPr="00DA29DC">
        <w:rPr>
          <w:rFonts w:cs="Times New Roman"/>
          <w:b/>
          <w:u w:val="single"/>
        </w:rPr>
        <w:t>Extremismus, rasismus, xenofobie, antisemitismus</w:t>
      </w:r>
    </w:p>
    <w:p w:rsidR="007F6B5F" w:rsidRPr="00DA29DC" w:rsidRDefault="007F6B5F" w:rsidP="007F6B5F">
      <w:pPr>
        <w:jc w:val="both"/>
        <w:rPr>
          <w:rFonts w:cs="Times New Roman"/>
        </w:rPr>
      </w:pPr>
      <w:r w:rsidRPr="00DA29DC">
        <w:rPr>
          <w:rFonts w:cs="Times New Roman"/>
        </w:rPr>
        <w:t>Verbální a fyzické napadaní spolužáků, zaměstnanců či návštěvníků školy kvůli jejich politickému č náboženskému přesvědčení anebo rasovému, národnostnímu, etnickému či třídnímu původu (včetně střetů různých extremistických či etnicky/nábožensky vymezených part a skupin) není povoleno</w:t>
      </w:r>
    </w:p>
    <w:p w:rsidR="007F6B5F" w:rsidRPr="00DA29DC" w:rsidRDefault="007F6B5F" w:rsidP="007F6B5F">
      <w:pPr>
        <w:jc w:val="both"/>
        <w:rPr>
          <w:rFonts w:cs="Times New Roman"/>
        </w:rPr>
      </w:pPr>
      <w:r w:rsidRPr="00DA29DC">
        <w:rPr>
          <w:rFonts w:cs="Times New Roman"/>
          <w:b/>
          <w:u w:val="single"/>
        </w:rPr>
        <w:t>Krizové situace spojené s ohrožením násilím ve školním prostředí</w:t>
      </w:r>
    </w:p>
    <w:p w:rsidR="007F6B5F" w:rsidRPr="00DA29DC" w:rsidRDefault="00B45822" w:rsidP="007F6B5F">
      <w:pPr>
        <w:jc w:val="both"/>
        <w:rPr>
          <w:rFonts w:cs="Times New Roman"/>
        </w:rPr>
      </w:pPr>
      <w:r w:rsidRPr="00DA29DC">
        <w:rPr>
          <w:rFonts w:cs="Times New Roman"/>
        </w:rPr>
        <w:t xml:space="preserve">Škola </w:t>
      </w:r>
      <w:r w:rsidR="007F6B5F" w:rsidRPr="00DA29DC">
        <w:rPr>
          <w:rFonts w:cs="Times New Roman"/>
        </w:rPr>
        <w:t>zakazuje nošení nebezpečných a zdraví ohrožujících předmětů /kuličkové pistole, řezné nástroje</w:t>
      </w:r>
      <w:r w:rsidR="002A24EF" w:rsidRPr="00DA29DC">
        <w:rPr>
          <w:rFonts w:cs="Times New Roman"/>
        </w:rPr>
        <w:t xml:space="preserve"> </w:t>
      </w:r>
      <w:r w:rsidRPr="00DA29DC">
        <w:rPr>
          <w:rFonts w:cs="Times New Roman"/>
        </w:rPr>
        <w:t>apod./</w:t>
      </w:r>
      <w:r w:rsidR="007F6B5F" w:rsidRPr="00DA29DC">
        <w:rPr>
          <w:rFonts w:cs="Times New Roman"/>
        </w:rPr>
        <w:t xml:space="preserve"> Netoleruje se hrubé chování k ostatním lidem i zvířatům.</w:t>
      </w:r>
    </w:p>
    <w:p w:rsidR="00477164" w:rsidRPr="00DA29DC" w:rsidRDefault="00477164" w:rsidP="00477164">
      <w:pPr>
        <w:rPr>
          <w:rFonts w:cs="Times New Roman"/>
          <w:b/>
          <w:u w:val="single"/>
        </w:rPr>
      </w:pPr>
      <w:r w:rsidRPr="00DA29DC">
        <w:rPr>
          <w:rFonts w:cs="Times New Roman"/>
          <w:b/>
          <w:u w:val="single"/>
        </w:rPr>
        <w:t>Akce mimo školu a ochrana zdraví žáků</w:t>
      </w:r>
    </w:p>
    <w:p w:rsidR="00477164" w:rsidRPr="00DA29DC" w:rsidRDefault="00477164" w:rsidP="00477164">
      <w:pPr>
        <w:rPr>
          <w:rFonts w:cs="Times New Roman"/>
        </w:rPr>
      </w:pPr>
      <w:r w:rsidRPr="00DA29DC">
        <w:rPr>
          <w:rFonts w:cs="Times New Roman"/>
        </w:rPr>
        <w:t>Při zapojení školy do sout</w:t>
      </w:r>
      <w:r w:rsidR="0061220C" w:rsidRPr="00DA29DC">
        <w:rPr>
          <w:rFonts w:cs="Times New Roman"/>
        </w:rPr>
        <w:t xml:space="preserve">ěží a akcí konaných mimo školu </w:t>
      </w:r>
      <w:r w:rsidRPr="00DA29DC">
        <w:rPr>
          <w:rFonts w:cs="Times New Roman"/>
        </w:rPr>
        <w:t>soutěží</w:t>
      </w:r>
      <w:r w:rsidR="0061220C" w:rsidRPr="00DA29DC">
        <w:rPr>
          <w:rFonts w:cs="Times New Roman"/>
        </w:rPr>
        <w:t xml:space="preserve"> zajišťuje škola pedagogickými </w:t>
      </w:r>
      <w:r w:rsidRPr="00DA29DC">
        <w:rPr>
          <w:rFonts w:cs="Times New Roman"/>
        </w:rPr>
        <w:t>pracovníky, kteří žáky doprovází. Žáci jsou prokazatelně poučeni o bezpečnosti při přesunu a dále dle místních podmínek / hřiště, tělocvična atd./, kde se soutěže konají.</w:t>
      </w:r>
    </w:p>
    <w:p w:rsidR="0061220C" w:rsidRPr="00DA29DC" w:rsidRDefault="00477164" w:rsidP="00477164">
      <w:pPr>
        <w:rPr>
          <w:rFonts w:cs="Times New Roman"/>
        </w:rPr>
      </w:pPr>
      <w:r w:rsidRPr="00DA29DC">
        <w:rPr>
          <w:rFonts w:cs="Times New Roman"/>
        </w:rPr>
        <w:t>Při přecházení žáků na místa vyučování či jiných akcí mimo budovu školy se žáci řídí pravidly silničního provozu a pokyny doprovázejících osob, žáci i vyučující jsou vybaveni reflexními prvky. Před takovýmito akcemi doprovázející učitel žáky prokazatelně poučí o bezpečnosti. Pro společné zájezdy tříd, lyžařské kursy, školy v přírodě a další akce platí zvláštní bezpečnostní předpisy.</w:t>
      </w:r>
    </w:p>
    <w:p w:rsidR="00A2301F" w:rsidRPr="00DA29DC" w:rsidRDefault="001D042F" w:rsidP="00433AC0">
      <w:pPr>
        <w:autoSpaceDE w:val="0"/>
        <w:autoSpaceDN w:val="0"/>
        <w:adjustRightInd w:val="0"/>
        <w:spacing w:after="0" w:line="240" w:lineRule="auto"/>
        <w:rPr>
          <w:rFonts w:cs="Times New Roman"/>
          <w:b/>
          <w:bCs/>
        </w:rPr>
      </w:pPr>
      <w:r w:rsidRPr="00DA29DC">
        <w:rPr>
          <w:rFonts w:cs="Times New Roman"/>
          <w:b/>
          <w:bCs/>
        </w:rPr>
        <w:t>6</w:t>
      </w:r>
      <w:r w:rsidR="00433AC0" w:rsidRPr="00DA29DC">
        <w:rPr>
          <w:rFonts w:cs="Times New Roman"/>
          <w:b/>
          <w:bCs/>
        </w:rPr>
        <w:t>. Zacházení s majetkem školy ze strany žáků</w:t>
      </w:r>
    </w:p>
    <w:p w:rsidR="00433AC0" w:rsidRPr="00DA29DC" w:rsidRDefault="00433AC0" w:rsidP="00433AC0">
      <w:pPr>
        <w:autoSpaceDE w:val="0"/>
        <w:autoSpaceDN w:val="0"/>
        <w:adjustRightInd w:val="0"/>
        <w:spacing w:after="0" w:line="240" w:lineRule="auto"/>
        <w:rPr>
          <w:rFonts w:cs="Times New Roman"/>
        </w:rPr>
      </w:pPr>
      <w:r w:rsidRPr="00DA29DC">
        <w:rPr>
          <w:rFonts w:cs="Times New Roman"/>
          <w:b/>
          <w:bCs/>
        </w:rPr>
        <w:t xml:space="preserve"> </w:t>
      </w: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1. Žák má právo užívat zařízení školy, pomůcky a učebnice v souvislosti s výukou, respektuje a řídí se pokyny učitelů a jiných oprávněných osob. </w:t>
      </w: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2. Žák udržuje v pořádku všechny věci, které tvoří zařízení třídy a školy, včetně těch, které mu byly svěř</w:t>
      </w:r>
      <w:r w:rsidR="00574995" w:rsidRPr="00DA29DC">
        <w:rPr>
          <w:rFonts w:cs="Times New Roman"/>
        </w:rPr>
        <w:t xml:space="preserve">eny v souvislosti s výukou. </w:t>
      </w: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3. Žákům je zakázáno manipulovat s elektrickými spotřebiči bez dozoru vyučujícího. Z bezpečnostních důvodů je žákům zakázáno otevírání oken, sezení na okenních parapetech a radiátorech. </w:t>
      </w: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4. Žákům je zakázáno vstupovat do cizích tříd a cizích šaten a používat výtah bez doprovodu učitele. </w:t>
      </w: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lastRenderedPageBreak/>
        <w:t xml:space="preserve">5. Za škodu na majetku školy, kterou způsobí žák úmyslně nebo z nedbalosti, bude vyžadována odpovídající náhrada. Třídní učitel sepíše protokol o vzniklé škodě a předá jej zákonným zástupcům žáka, se kterými dohodne způsob opravy poškozené věci nebo finanční úhrady. </w:t>
      </w:r>
    </w:p>
    <w:p w:rsidR="00433AC0" w:rsidRPr="00DA29DC" w:rsidRDefault="00433AC0" w:rsidP="00433AC0">
      <w:pPr>
        <w:autoSpaceDE w:val="0"/>
        <w:autoSpaceDN w:val="0"/>
        <w:adjustRightInd w:val="0"/>
        <w:spacing w:after="0" w:line="240" w:lineRule="auto"/>
        <w:rPr>
          <w:rFonts w:cs="Times New Roman"/>
        </w:rPr>
      </w:pPr>
    </w:p>
    <w:p w:rsidR="00433AC0" w:rsidRPr="00DA29DC" w:rsidRDefault="001D042F" w:rsidP="00433AC0">
      <w:pPr>
        <w:autoSpaceDE w:val="0"/>
        <w:autoSpaceDN w:val="0"/>
        <w:adjustRightInd w:val="0"/>
        <w:spacing w:after="0" w:line="240" w:lineRule="auto"/>
        <w:rPr>
          <w:rFonts w:cs="Times New Roman"/>
        </w:rPr>
      </w:pPr>
      <w:r w:rsidRPr="00DA29DC">
        <w:rPr>
          <w:rFonts w:cs="Times New Roman"/>
          <w:b/>
          <w:bCs/>
        </w:rPr>
        <w:t>7</w:t>
      </w:r>
      <w:r w:rsidR="00433AC0" w:rsidRPr="00DA29DC">
        <w:rPr>
          <w:rFonts w:cs="Times New Roman"/>
          <w:b/>
          <w:bCs/>
        </w:rPr>
        <w:t xml:space="preserve">. Hodnocení výsledků vzdělávání žáků, výchovná opatření </w:t>
      </w:r>
    </w:p>
    <w:p w:rsidR="00A2301F" w:rsidRPr="00DA29DC" w:rsidRDefault="00A2301F" w:rsidP="00433AC0">
      <w:pPr>
        <w:autoSpaceDE w:val="0"/>
        <w:autoSpaceDN w:val="0"/>
        <w:adjustRightInd w:val="0"/>
        <w:spacing w:after="0" w:line="240" w:lineRule="auto"/>
        <w:rPr>
          <w:rFonts w:cs="Times New Roman"/>
          <w:b/>
          <w:bCs/>
        </w:rPr>
      </w:pPr>
    </w:p>
    <w:p w:rsidR="00433AC0" w:rsidRPr="00DA29DC" w:rsidRDefault="00DE7616" w:rsidP="00433AC0">
      <w:pPr>
        <w:autoSpaceDE w:val="0"/>
        <w:autoSpaceDN w:val="0"/>
        <w:adjustRightInd w:val="0"/>
        <w:spacing w:after="0" w:line="240" w:lineRule="auto"/>
        <w:rPr>
          <w:rFonts w:cs="Times New Roman"/>
        </w:rPr>
      </w:pPr>
      <w:r w:rsidRPr="00DA29DC">
        <w:rPr>
          <w:rFonts w:cs="Times New Roman"/>
          <w:b/>
          <w:bCs/>
        </w:rPr>
        <w:t xml:space="preserve">7. </w:t>
      </w:r>
      <w:r w:rsidR="00433AC0" w:rsidRPr="00DA29DC">
        <w:rPr>
          <w:rFonts w:cs="Times New Roman"/>
          <w:b/>
          <w:bCs/>
        </w:rPr>
        <w:t xml:space="preserve">1. Hodnocení výsledků vzdělávání žáků: </w:t>
      </w:r>
    </w:p>
    <w:p w:rsidR="00C274BC" w:rsidRPr="00DA29DC" w:rsidRDefault="00433AC0" w:rsidP="00C274BC">
      <w:pPr>
        <w:autoSpaceDE w:val="0"/>
        <w:autoSpaceDN w:val="0"/>
        <w:adjustRightInd w:val="0"/>
        <w:spacing w:after="0" w:line="240" w:lineRule="auto"/>
        <w:rPr>
          <w:rFonts w:cs="Times New Roman"/>
        </w:rPr>
      </w:pPr>
      <w:r w:rsidRPr="00DA29DC">
        <w:rPr>
          <w:rFonts w:cs="Times New Roman"/>
        </w:rPr>
        <w:t xml:space="preserve">a) Každé pololetí se vydává žákovi vysvědčení; za první pololetí lze místo vysvědčení vydat žákovi výpis z vysvědčení. </w:t>
      </w:r>
    </w:p>
    <w:p w:rsidR="00C274BC" w:rsidRPr="00DA29DC" w:rsidRDefault="00433AC0" w:rsidP="00C274BC">
      <w:pPr>
        <w:autoSpaceDE w:val="0"/>
        <w:autoSpaceDN w:val="0"/>
        <w:adjustRightInd w:val="0"/>
        <w:spacing w:after="0" w:line="240" w:lineRule="auto"/>
        <w:rPr>
          <w:rFonts w:cs="Times New Roman"/>
        </w:rPr>
      </w:pPr>
      <w:r w:rsidRPr="00DA29DC">
        <w:rPr>
          <w:rFonts w:cs="Times New Roman"/>
        </w:rPr>
        <w:t xml:space="preserve">b) </w:t>
      </w:r>
      <w:r w:rsidR="00C274BC" w:rsidRPr="00DA29DC">
        <w:rPr>
          <w:rFonts w:cs="Times New Roman"/>
          <w:b/>
        </w:rPr>
        <w:t>Kritéria hodnocení</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622"/>
        <w:gridCol w:w="1285"/>
        <w:gridCol w:w="1804"/>
        <w:gridCol w:w="2229"/>
        <w:gridCol w:w="1727"/>
      </w:tblGrid>
      <w:tr w:rsidR="00DA29DC" w:rsidRPr="00DA29DC" w:rsidTr="00C274BC">
        <w:trPr>
          <w:trHeight w:val="437"/>
          <w:jc w:val="center"/>
        </w:trPr>
        <w:tc>
          <w:tcPr>
            <w:tcW w:w="1899" w:type="dxa"/>
            <w:shd w:val="clear" w:color="auto" w:fill="auto"/>
          </w:tcPr>
          <w:p w:rsidR="00C274BC" w:rsidRPr="00DA29DC" w:rsidRDefault="00C274BC" w:rsidP="00A65DE5">
            <w:pPr>
              <w:jc w:val="center"/>
              <w:rPr>
                <w:rFonts w:cs="Times New Roman"/>
                <w:b/>
                <w:sz w:val="18"/>
                <w:szCs w:val="18"/>
              </w:rPr>
            </w:pPr>
            <w:r w:rsidRPr="00DA29DC">
              <w:rPr>
                <w:rFonts w:cs="Times New Roman"/>
                <w:b/>
                <w:sz w:val="18"/>
                <w:szCs w:val="18"/>
              </w:rPr>
              <w:t>Předmět</w:t>
            </w:r>
          </w:p>
        </w:tc>
        <w:tc>
          <w:tcPr>
            <w:tcW w:w="1622" w:type="dxa"/>
            <w:shd w:val="clear" w:color="auto" w:fill="auto"/>
          </w:tcPr>
          <w:p w:rsidR="00C274BC" w:rsidRPr="00DA29DC" w:rsidRDefault="00C274BC" w:rsidP="00A65DE5">
            <w:pPr>
              <w:jc w:val="center"/>
              <w:rPr>
                <w:rFonts w:cs="Times New Roman"/>
                <w:b/>
                <w:sz w:val="18"/>
                <w:szCs w:val="18"/>
              </w:rPr>
            </w:pPr>
            <w:r w:rsidRPr="00DA29DC">
              <w:rPr>
                <w:rFonts w:cs="Times New Roman"/>
                <w:b/>
                <w:sz w:val="18"/>
                <w:szCs w:val="18"/>
              </w:rPr>
              <w:t>1</w:t>
            </w:r>
          </w:p>
        </w:tc>
        <w:tc>
          <w:tcPr>
            <w:tcW w:w="1285" w:type="dxa"/>
            <w:shd w:val="clear" w:color="auto" w:fill="auto"/>
          </w:tcPr>
          <w:p w:rsidR="00C274BC" w:rsidRPr="00DA29DC" w:rsidRDefault="00C274BC" w:rsidP="00A65DE5">
            <w:pPr>
              <w:jc w:val="center"/>
              <w:rPr>
                <w:rFonts w:cs="Times New Roman"/>
                <w:b/>
                <w:sz w:val="18"/>
                <w:szCs w:val="18"/>
              </w:rPr>
            </w:pPr>
            <w:r w:rsidRPr="00DA29DC">
              <w:rPr>
                <w:rFonts w:cs="Times New Roman"/>
                <w:b/>
                <w:sz w:val="18"/>
                <w:szCs w:val="18"/>
              </w:rPr>
              <w:t>2</w:t>
            </w:r>
          </w:p>
        </w:tc>
        <w:tc>
          <w:tcPr>
            <w:tcW w:w="1804" w:type="dxa"/>
            <w:shd w:val="clear" w:color="auto" w:fill="auto"/>
          </w:tcPr>
          <w:p w:rsidR="00C274BC" w:rsidRPr="00DA29DC" w:rsidRDefault="00C274BC" w:rsidP="00A65DE5">
            <w:pPr>
              <w:jc w:val="center"/>
              <w:rPr>
                <w:rFonts w:cs="Times New Roman"/>
                <w:b/>
                <w:sz w:val="18"/>
                <w:szCs w:val="18"/>
              </w:rPr>
            </w:pPr>
            <w:r w:rsidRPr="00DA29DC">
              <w:rPr>
                <w:rFonts w:cs="Times New Roman"/>
                <w:b/>
                <w:sz w:val="18"/>
                <w:szCs w:val="18"/>
              </w:rPr>
              <w:t>3</w:t>
            </w:r>
          </w:p>
        </w:tc>
        <w:tc>
          <w:tcPr>
            <w:tcW w:w="2229" w:type="dxa"/>
            <w:shd w:val="clear" w:color="auto" w:fill="auto"/>
          </w:tcPr>
          <w:p w:rsidR="00C274BC" w:rsidRPr="00DA29DC" w:rsidRDefault="00C274BC" w:rsidP="00A65DE5">
            <w:pPr>
              <w:jc w:val="center"/>
              <w:rPr>
                <w:rFonts w:cs="Times New Roman"/>
                <w:b/>
                <w:sz w:val="18"/>
                <w:szCs w:val="18"/>
              </w:rPr>
            </w:pPr>
            <w:r w:rsidRPr="00DA29DC">
              <w:rPr>
                <w:rFonts w:cs="Times New Roman"/>
                <w:b/>
                <w:sz w:val="18"/>
                <w:szCs w:val="18"/>
              </w:rPr>
              <w:t>4</w:t>
            </w:r>
          </w:p>
        </w:tc>
        <w:tc>
          <w:tcPr>
            <w:tcW w:w="1727" w:type="dxa"/>
            <w:shd w:val="clear" w:color="auto" w:fill="auto"/>
          </w:tcPr>
          <w:p w:rsidR="00C274BC" w:rsidRPr="00DA29DC" w:rsidRDefault="00C274BC" w:rsidP="00A65DE5">
            <w:pPr>
              <w:jc w:val="center"/>
              <w:rPr>
                <w:rFonts w:cs="Times New Roman"/>
                <w:b/>
                <w:sz w:val="18"/>
                <w:szCs w:val="18"/>
              </w:rPr>
            </w:pPr>
            <w:r w:rsidRPr="00DA29DC">
              <w:rPr>
                <w:rFonts w:cs="Times New Roman"/>
                <w:b/>
                <w:sz w:val="18"/>
                <w:szCs w:val="18"/>
              </w:rPr>
              <w:t>5</w:t>
            </w:r>
          </w:p>
        </w:tc>
      </w:tr>
      <w:tr w:rsidR="00DA29DC" w:rsidRPr="00DA29DC" w:rsidTr="00C274BC">
        <w:trPr>
          <w:jc w:val="center"/>
        </w:trPr>
        <w:tc>
          <w:tcPr>
            <w:tcW w:w="1899" w:type="dxa"/>
            <w:shd w:val="clear" w:color="auto" w:fill="auto"/>
          </w:tcPr>
          <w:p w:rsidR="00C274BC" w:rsidRPr="00DA29DC" w:rsidRDefault="00C274BC" w:rsidP="00A65DE5">
            <w:pPr>
              <w:jc w:val="center"/>
              <w:rPr>
                <w:rFonts w:cs="Times New Roman"/>
                <w:b/>
                <w:sz w:val="18"/>
                <w:szCs w:val="18"/>
              </w:rPr>
            </w:pPr>
            <w:r w:rsidRPr="00DA29DC">
              <w:rPr>
                <w:rFonts w:cs="Times New Roman"/>
                <w:b/>
                <w:sz w:val="18"/>
                <w:szCs w:val="18"/>
              </w:rPr>
              <w:t>Jazyková komunikace</w:t>
            </w:r>
          </w:p>
        </w:tc>
        <w:tc>
          <w:tcPr>
            <w:tcW w:w="1622"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w:t>
            </w:r>
            <w:r w:rsidR="00294D26" w:rsidRPr="00DA29DC">
              <w:rPr>
                <w:rFonts w:cs="Times New Roman"/>
                <w:sz w:val="18"/>
                <w:szCs w:val="18"/>
              </w:rPr>
              <w:t xml:space="preserve"> </w:t>
            </w:r>
            <w:r w:rsidRPr="00DA29DC">
              <w:rPr>
                <w:rFonts w:cs="Times New Roman"/>
                <w:sz w:val="18"/>
                <w:szCs w:val="18"/>
              </w:rPr>
              <w:t>bez obtíží</w:t>
            </w:r>
          </w:p>
        </w:tc>
        <w:tc>
          <w:tcPr>
            <w:tcW w:w="1285"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w:t>
            </w:r>
          </w:p>
        </w:tc>
        <w:tc>
          <w:tcPr>
            <w:tcW w:w="1804"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s pomocí</w:t>
            </w:r>
          </w:p>
        </w:tc>
        <w:tc>
          <w:tcPr>
            <w:tcW w:w="2229"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jen s trvalou pomocí</w:t>
            </w:r>
          </w:p>
        </w:tc>
        <w:tc>
          <w:tcPr>
            <w:tcW w:w="1727"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dosud nezvládá</w:t>
            </w:r>
          </w:p>
        </w:tc>
      </w:tr>
      <w:tr w:rsidR="00DA29DC" w:rsidRPr="00DA29DC" w:rsidTr="00C274BC">
        <w:trPr>
          <w:jc w:val="center"/>
        </w:trPr>
        <w:tc>
          <w:tcPr>
            <w:tcW w:w="1899" w:type="dxa"/>
            <w:shd w:val="clear" w:color="auto" w:fill="auto"/>
          </w:tcPr>
          <w:p w:rsidR="00C274BC" w:rsidRPr="00DA29DC" w:rsidRDefault="00C274BC" w:rsidP="00A65DE5">
            <w:pPr>
              <w:jc w:val="center"/>
              <w:rPr>
                <w:rFonts w:cs="Times New Roman"/>
                <w:b/>
                <w:sz w:val="18"/>
                <w:szCs w:val="18"/>
              </w:rPr>
            </w:pPr>
            <w:r w:rsidRPr="00DA29DC">
              <w:rPr>
                <w:rFonts w:cs="Times New Roman"/>
                <w:b/>
                <w:sz w:val="18"/>
                <w:szCs w:val="18"/>
              </w:rPr>
              <w:t>Matematické dovednosti</w:t>
            </w:r>
          </w:p>
        </w:tc>
        <w:tc>
          <w:tcPr>
            <w:tcW w:w="1622"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Počítá přesně a pohotově</w:t>
            </w:r>
          </w:p>
        </w:tc>
        <w:tc>
          <w:tcPr>
            <w:tcW w:w="1285"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Počítá s drobnými chybami</w:t>
            </w:r>
          </w:p>
        </w:tc>
        <w:tc>
          <w:tcPr>
            <w:tcW w:w="1804"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Počítá s pomocí</w:t>
            </w:r>
          </w:p>
        </w:tc>
        <w:tc>
          <w:tcPr>
            <w:tcW w:w="2229"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Počítá jen s trvalou pomocí</w:t>
            </w:r>
          </w:p>
        </w:tc>
        <w:tc>
          <w:tcPr>
            <w:tcW w:w="1727"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dosud nezvládá</w:t>
            </w:r>
          </w:p>
        </w:tc>
      </w:tr>
      <w:tr w:rsidR="00DA29DC" w:rsidRPr="00DA29DC" w:rsidTr="00C274BC">
        <w:trPr>
          <w:jc w:val="center"/>
        </w:trPr>
        <w:tc>
          <w:tcPr>
            <w:tcW w:w="1899" w:type="dxa"/>
            <w:shd w:val="clear" w:color="auto" w:fill="auto"/>
          </w:tcPr>
          <w:p w:rsidR="00C274BC" w:rsidRPr="00DA29DC" w:rsidRDefault="00C274BC" w:rsidP="00A65DE5">
            <w:pPr>
              <w:jc w:val="center"/>
              <w:rPr>
                <w:rFonts w:cs="Times New Roman"/>
                <w:b/>
                <w:sz w:val="18"/>
                <w:szCs w:val="18"/>
              </w:rPr>
            </w:pPr>
            <w:r w:rsidRPr="00DA29DC">
              <w:rPr>
                <w:rFonts w:cs="Times New Roman"/>
                <w:b/>
                <w:sz w:val="18"/>
                <w:szCs w:val="18"/>
              </w:rPr>
              <w:t>Informatika</w:t>
            </w:r>
          </w:p>
        </w:tc>
        <w:tc>
          <w:tcPr>
            <w:tcW w:w="1622"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w:t>
            </w:r>
            <w:r w:rsidR="00294D26" w:rsidRPr="00DA29DC">
              <w:rPr>
                <w:rFonts w:cs="Times New Roman"/>
                <w:sz w:val="18"/>
                <w:szCs w:val="18"/>
              </w:rPr>
              <w:t xml:space="preserve"> </w:t>
            </w:r>
            <w:r w:rsidRPr="00DA29DC">
              <w:rPr>
                <w:rFonts w:cs="Times New Roman"/>
                <w:sz w:val="18"/>
                <w:szCs w:val="18"/>
              </w:rPr>
              <w:t>bez obtíží</w:t>
            </w:r>
          </w:p>
        </w:tc>
        <w:tc>
          <w:tcPr>
            <w:tcW w:w="1285"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w:t>
            </w:r>
          </w:p>
        </w:tc>
        <w:tc>
          <w:tcPr>
            <w:tcW w:w="1804"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s pomocí</w:t>
            </w:r>
          </w:p>
        </w:tc>
        <w:tc>
          <w:tcPr>
            <w:tcW w:w="2229"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jen s trvalou pomocí</w:t>
            </w:r>
          </w:p>
        </w:tc>
        <w:tc>
          <w:tcPr>
            <w:tcW w:w="1727"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dosud nezvládá</w:t>
            </w:r>
          </w:p>
        </w:tc>
      </w:tr>
      <w:tr w:rsidR="00DA29DC" w:rsidRPr="00DA29DC" w:rsidTr="00C274BC">
        <w:trPr>
          <w:jc w:val="center"/>
        </w:trPr>
        <w:tc>
          <w:tcPr>
            <w:tcW w:w="1899" w:type="dxa"/>
            <w:shd w:val="clear" w:color="auto" w:fill="auto"/>
          </w:tcPr>
          <w:p w:rsidR="00C274BC" w:rsidRPr="00DA29DC" w:rsidRDefault="00C274BC" w:rsidP="00A65DE5">
            <w:pPr>
              <w:jc w:val="center"/>
              <w:rPr>
                <w:rFonts w:cs="Times New Roman"/>
                <w:b/>
                <w:sz w:val="18"/>
                <w:szCs w:val="18"/>
              </w:rPr>
            </w:pPr>
            <w:r w:rsidRPr="00DA29DC">
              <w:rPr>
                <w:rFonts w:cs="Times New Roman"/>
                <w:b/>
                <w:sz w:val="18"/>
                <w:szCs w:val="18"/>
              </w:rPr>
              <w:t>Učení o společnosti</w:t>
            </w:r>
          </w:p>
        </w:tc>
        <w:tc>
          <w:tcPr>
            <w:tcW w:w="1622"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chápe a správně reprodukuje</w:t>
            </w:r>
          </w:p>
        </w:tc>
        <w:tc>
          <w:tcPr>
            <w:tcW w:w="1285"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Učivu rozumí</w:t>
            </w:r>
          </w:p>
        </w:tc>
        <w:tc>
          <w:tcPr>
            <w:tcW w:w="1804"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částečně</w:t>
            </w:r>
          </w:p>
        </w:tc>
        <w:tc>
          <w:tcPr>
            <w:tcW w:w="2229"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jen s trvalou pomocí</w:t>
            </w:r>
          </w:p>
        </w:tc>
        <w:tc>
          <w:tcPr>
            <w:tcW w:w="1727"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dosud nezvládá</w:t>
            </w:r>
          </w:p>
        </w:tc>
      </w:tr>
      <w:tr w:rsidR="00DA29DC" w:rsidRPr="00DA29DC" w:rsidTr="00C274BC">
        <w:trPr>
          <w:jc w:val="center"/>
        </w:trPr>
        <w:tc>
          <w:tcPr>
            <w:tcW w:w="1899" w:type="dxa"/>
            <w:shd w:val="clear" w:color="auto" w:fill="auto"/>
          </w:tcPr>
          <w:p w:rsidR="00C274BC" w:rsidRPr="00DA29DC" w:rsidRDefault="00C274BC" w:rsidP="00A65DE5">
            <w:pPr>
              <w:jc w:val="center"/>
              <w:rPr>
                <w:rFonts w:cs="Times New Roman"/>
                <w:b/>
                <w:sz w:val="18"/>
                <w:szCs w:val="18"/>
              </w:rPr>
            </w:pPr>
            <w:r w:rsidRPr="00DA29DC">
              <w:rPr>
                <w:rFonts w:cs="Times New Roman"/>
                <w:b/>
                <w:sz w:val="18"/>
                <w:szCs w:val="18"/>
              </w:rPr>
              <w:t>Estetická výchova</w:t>
            </w:r>
          </w:p>
        </w:tc>
        <w:tc>
          <w:tcPr>
            <w:tcW w:w="1622" w:type="dxa"/>
            <w:shd w:val="clear" w:color="auto" w:fill="auto"/>
          </w:tcPr>
          <w:p w:rsidR="00C274BC" w:rsidRPr="00DA29DC" w:rsidRDefault="00C274BC" w:rsidP="00A65DE5">
            <w:pPr>
              <w:jc w:val="center"/>
              <w:rPr>
                <w:rFonts w:cs="Times New Roman"/>
                <w:b/>
                <w:sz w:val="18"/>
                <w:szCs w:val="18"/>
              </w:rPr>
            </w:pPr>
            <w:r w:rsidRPr="00DA29DC">
              <w:rPr>
                <w:rFonts w:cs="Times New Roman"/>
                <w:sz w:val="18"/>
                <w:szCs w:val="18"/>
              </w:rPr>
              <w:t>Učivo zvládá bez obtíží</w:t>
            </w:r>
          </w:p>
        </w:tc>
        <w:tc>
          <w:tcPr>
            <w:tcW w:w="1285"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w:t>
            </w:r>
          </w:p>
        </w:tc>
        <w:tc>
          <w:tcPr>
            <w:tcW w:w="1804"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s pomocí</w:t>
            </w:r>
          </w:p>
        </w:tc>
        <w:tc>
          <w:tcPr>
            <w:tcW w:w="2229"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jen s trvalou pomocí</w:t>
            </w:r>
          </w:p>
        </w:tc>
        <w:tc>
          <w:tcPr>
            <w:tcW w:w="1727"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dosud nezvládá</w:t>
            </w:r>
          </w:p>
        </w:tc>
      </w:tr>
      <w:tr w:rsidR="00DA29DC" w:rsidRPr="00DA29DC" w:rsidTr="00C274BC">
        <w:trPr>
          <w:trHeight w:val="1103"/>
          <w:jc w:val="center"/>
        </w:trPr>
        <w:tc>
          <w:tcPr>
            <w:tcW w:w="1899" w:type="dxa"/>
            <w:shd w:val="clear" w:color="auto" w:fill="auto"/>
          </w:tcPr>
          <w:p w:rsidR="00C274BC" w:rsidRPr="00DA29DC" w:rsidRDefault="00C274BC" w:rsidP="00A65DE5">
            <w:pPr>
              <w:jc w:val="center"/>
              <w:rPr>
                <w:rFonts w:cs="Times New Roman"/>
                <w:b/>
                <w:sz w:val="18"/>
                <w:szCs w:val="18"/>
              </w:rPr>
            </w:pPr>
            <w:r w:rsidRPr="00DA29DC">
              <w:rPr>
                <w:rFonts w:cs="Times New Roman"/>
                <w:b/>
                <w:sz w:val="18"/>
                <w:szCs w:val="18"/>
              </w:rPr>
              <w:t>Zdravověda</w:t>
            </w:r>
          </w:p>
        </w:tc>
        <w:tc>
          <w:tcPr>
            <w:tcW w:w="1622"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 xml:space="preserve">Učivo chápe a správně </w:t>
            </w:r>
            <w:proofErr w:type="gramStart"/>
            <w:r w:rsidRPr="00DA29DC">
              <w:rPr>
                <w:rFonts w:cs="Times New Roman"/>
                <w:sz w:val="18"/>
                <w:szCs w:val="18"/>
              </w:rPr>
              <w:t>reprodukuje,  je</w:t>
            </w:r>
            <w:proofErr w:type="gramEnd"/>
            <w:r w:rsidRPr="00DA29DC">
              <w:rPr>
                <w:rFonts w:cs="Times New Roman"/>
                <w:sz w:val="18"/>
                <w:szCs w:val="18"/>
              </w:rPr>
              <w:t xml:space="preserve"> obratný</w:t>
            </w:r>
          </w:p>
        </w:tc>
        <w:tc>
          <w:tcPr>
            <w:tcW w:w="1285"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Učivu rozumí, je méně obratný</w:t>
            </w:r>
          </w:p>
        </w:tc>
        <w:tc>
          <w:tcPr>
            <w:tcW w:w="1804"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částečně, snaží se cvičit podle svých schopností</w:t>
            </w:r>
          </w:p>
        </w:tc>
        <w:tc>
          <w:tcPr>
            <w:tcW w:w="2229"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jen s trvalou pomocí, je méně obratný, cvičí jen s pomocí</w:t>
            </w:r>
          </w:p>
        </w:tc>
        <w:tc>
          <w:tcPr>
            <w:tcW w:w="1727"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dosud nezvládá, při cvičení potřebuje velkou pomoc</w:t>
            </w:r>
          </w:p>
        </w:tc>
      </w:tr>
      <w:tr w:rsidR="00DA29DC" w:rsidRPr="00DA29DC" w:rsidTr="00C274BC">
        <w:trPr>
          <w:jc w:val="center"/>
        </w:trPr>
        <w:tc>
          <w:tcPr>
            <w:tcW w:w="1899" w:type="dxa"/>
            <w:shd w:val="clear" w:color="auto" w:fill="auto"/>
          </w:tcPr>
          <w:p w:rsidR="00C274BC" w:rsidRPr="00DA29DC" w:rsidRDefault="00C274BC" w:rsidP="00A65DE5">
            <w:pPr>
              <w:jc w:val="center"/>
              <w:rPr>
                <w:rFonts w:cs="Times New Roman"/>
                <w:b/>
                <w:sz w:val="18"/>
                <w:szCs w:val="18"/>
              </w:rPr>
            </w:pPr>
            <w:r w:rsidRPr="00DA29DC">
              <w:rPr>
                <w:rFonts w:cs="Times New Roman"/>
                <w:b/>
                <w:sz w:val="18"/>
                <w:szCs w:val="18"/>
              </w:rPr>
              <w:t>Rodinná výchova</w:t>
            </w:r>
          </w:p>
        </w:tc>
        <w:tc>
          <w:tcPr>
            <w:tcW w:w="1622"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bez obtíží</w:t>
            </w:r>
          </w:p>
        </w:tc>
        <w:tc>
          <w:tcPr>
            <w:tcW w:w="1285"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w:t>
            </w:r>
          </w:p>
        </w:tc>
        <w:tc>
          <w:tcPr>
            <w:tcW w:w="1804"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s pomocí</w:t>
            </w:r>
          </w:p>
        </w:tc>
        <w:tc>
          <w:tcPr>
            <w:tcW w:w="2229"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jen s trvalou pomocí</w:t>
            </w:r>
          </w:p>
        </w:tc>
        <w:tc>
          <w:tcPr>
            <w:tcW w:w="1727"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dosud nezvládá</w:t>
            </w:r>
          </w:p>
        </w:tc>
      </w:tr>
      <w:tr w:rsidR="00DA29DC" w:rsidRPr="00DA29DC" w:rsidTr="00C274BC">
        <w:trPr>
          <w:jc w:val="center"/>
        </w:trPr>
        <w:tc>
          <w:tcPr>
            <w:tcW w:w="1899" w:type="dxa"/>
            <w:shd w:val="clear" w:color="auto" w:fill="auto"/>
          </w:tcPr>
          <w:p w:rsidR="00C274BC" w:rsidRPr="00DA29DC" w:rsidRDefault="00C274BC" w:rsidP="00A65DE5">
            <w:pPr>
              <w:jc w:val="center"/>
              <w:rPr>
                <w:rFonts w:cs="Times New Roman"/>
                <w:b/>
                <w:sz w:val="18"/>
                <w:szCs w:val="18"/>
              </w:rPr>
            </w:pPr>
            <w:r w:rsidRPr="00DA29DC">
              <w:rPr>
                <w:rFonts w:cs="Times New Roman"/>
                <w:b/>
                <w:sz w:val="18"/>
                <w:szCs w:val="18"/>
              </w:rPr>
              <w:t>Práce v domácnosti</w:t>
            </w:r>
          </w:p>
        </w:tc>
        <w:tc>
          <w:tcPr>
            <w:tcW w:w="1622"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w:t>
            </w:r>
            <w:r w:rsidR="00294D26" w:rsidRPr="00DA29DC">
              <w:rPr>
                <w:rFonts w:cs="Times New Roman"/>
                <w:sz w:val="18"/>
                <w:szCs w:val="18"/>
              </w:rPr>
              <w:t xml:space="preserve"> </w:t>
            </w:r>
            <w:r w:rsidRPr="00DA29DC">
              <w:rPr>
                <w:rFonts w:cs="Times New Roman"/>
                <w:sz w:val="18"/>
                <w:szCs w:val="18"/>
              </w:rPr>
              <w:t>bez obtíží</w:t>
            </w:r>
          </w:p>
        </w:tc>
        <w:tc>
          <w:tcPr>
            <w:tcW w:w="1285"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w:t>
            </w:r>
          </w:p>
        </w:tc>
        <w:tc>
          <w:tcPr>
            <w:tcW w:w="1804"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s pomocí</w:t>
            </w:r>
          </w:p>
        </w:tc>
        <w:tc>
          <w:tcPr>
            <w:tcW w:w="2229"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jen s trvalou pomocí</w:t>
            </w:r>
          </w:p>
        </w:tc>
        <w:tc>
          <w:tcPr>
            <w:tcW w:w="1727"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dosud nezvládá</w:t>
            </w:r>
          </w:p>
        </w:tc>
      </w:tr>
      <w:tr w:rsidR="00C274BC" w:rsidRPr="00DA29DC" w:rsidTr="00C274BC">
        <w:trPr>
          <w:trHeight w:val="544"/>
          <w:jc w:val="center"/>
        </w:trPr>
        <w:tc>
          <w:tcPr>
            <w:tcW w:w="1899" w:type="dxa"/>
            <w:shd w:val="clear" w:color="auto" w:fill="auto"/>
          </w:tcPr>
          <w:p w:rsidR="00C274BC" w:rsidRPr="00DA29DC" w:rsidRDefault="00C274BC" w:rsidP="00A65DE5">
            <w:pPr>
              <w:jc w:val="center"/>
              <w:rPr>
                <w:rFonts w:cs="Times New Roman"/>
                <w:b/>
                <w:sz w:val="18"/>
                <w:szCs w:val="18"/>
              </w:rPr>
            </w:pPr>
            <w:r w:rsidRPr="00DA29DC">
              <w:rPr>
                <w:rFonts w:cs="Times New Roman"/>
                <w:b/>
                <w:sz w:val="18"/>
                <w:szCs w:val="18"/>
              </w:rPr>
              <w:t>Praktické činnosti</w:t>
            </w:r>
          </w:p>
        </w:tc>
        <w:tc>
          <w:tcPr>
            <w:tcW w:w="1622"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bez obtíží</w:t>
            </w:r>
          </w:p>
        </w:tc>
        <w:tc>
          <w:tcPr>
            <w:tcW w:w="1285"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w:t>
            </w:r>
          </w:p>
        </w:tc>
        <w:tc>
          <w:tcPr>
            <w:tcW w:w="1804"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s pomocí</w:t>
            </w:r>
          </w:p>
        </w:tc>
        <w:tc>
          <w:tcPr>
            <w:tcW w:w="2229"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zvládá jen s trvalou pomocí</w:t>
            </w:r>
          </w:p>
        </w:tc>
        <w:tc>
          <w:tcPr>
            <w:tcW w:w="1727" w:type="dxa"/>
            <w:shd w:val="clear" w:color="auto" w:fill="auto"/>
          </w:tcPr>
          <w:p w:rsidR="00C274BC" w:rsidRPr="00DA29DC" w:rsidRDefault="00C274BC" w:rsidP="00A65DE5">
            <w:pPr>
              <w:jc w:val="center"/>
              <w:rPr>
                <w:rFonts w:cs="Times New Roman"/>
                <w:sz w:val="18"/>
                <w:szCs w:val="18"/>
              </w:rPr>
            </w:pPr>
            <w:r w:rsidRPr="00DA29DC">
              <w:rPr>
                <w:rFonts w:cs="Times New Roman"/>
                <w:sz w:val="18"/>
                <w:szCs w:val="18"/>
              </w:rPr>
              <w:t>Učivo dosud nezvládá</w:t>
            </w:r>
          </w:p>
        </w:tc>
      </w:tr>
    </w:tbl>
    <w:p w:rsidR="00294D26" w:rsidRPr="00DA29DC" w:rsidRDefault="00294D26" w:rsidP="00433AC0">
      <w:pPr>
        <w:autoSpaceDE w:val="0"/>
        <w:autoSpaceDN w:val="0"/>
        <w:adjustRightInd w:val="0"/>
        <w:spacing w:after="0" w:line="240" w:lineRule="auto"/>
        <w:rPr>
          <w:rFonts w:cs="Times New Roman"/>
          <w:sz w:val="24"/>
          <w:szCs w:val="24"/>
        </w:rPr>
      </w:pPr>
    </w:p>
    <w:p w:rsidR="00DE7616" w:rsidRPr="00DA29DC" w:rsidRDefault="00433AC0" w:rsidP="00433AC0">
      <w:pPr>
        <w:autoSpaceDE w:val="0"/>
        <w:autoSpaceDN w:val="0"/>
        <w:adjustRightInd w:val="0"/>
        <w:spacing w:after="0" w:line="240" w:lineRule="auto"/>
        <w:rPr>
          <w:rFonts w:cs="Times New Roman"/>
        </w:rPr>
      </w:pPr>
      <w:r w:rsidRPr="00DA29DC">
        <w:rPr>
          <w:rFonts w:cs="Times New Roman"/>
        </w:rPr>
        <w:t xml:space="preserve">Hodnocení chování: </w:t>
      </w:r>
      <w:r w:rsidRPr="00DA29DC">
        <w:rPr>
          <w:rFonts w:cs="Times New Roman"/>
          <w:b/>
          <w:bCs/>
          <w:i/>
          <w:iCs/>
        </w:rPr>
        <w:t>1 – velmi dobré, 2 – uspokojivé, 3 – neuspokojivé</w:t>
      </w:r>
      <w:r w:rsidRPr="00DA29DC">
        <w:rPr>
          <w:rFonts w:cs="Times New Roman"/>
        </w:rPr>
        <w:t>.</w:t>
      </w: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 </w:t>
      </w:r>
    </w:p>
    <w:p w:rsidR="00433AC0" w:rsidRPr="00DA29DC" w:rsidRDefault="00433AC0" w:rsidP="00433AC0">
      <w:pPr>
        <w:autoSpaceDE w:val="0"/>
        <w:autoSpaceDN w:val="0"/>
        <w:adjustRightInd w:val="0"/>
        <w:spacing w:after="0" w:line="240" w:lineRule="auto"/>
        <w:rPr>
          <w:rFonts w:cs="Times New Roman"/>
          <w:b/>
          <w:bCs/>
          <w:i/>
          <w:iCs/>
        </w:rPr>
      </w:pPr>
      <w:r w:rsidRPr="00DA29DC">
        <w:rPr>
          <w:rFonts w:cs="Times New Roman"/>
        </w:rPr>
        <w:t xml:space="preserve">Celkové hodnocení žáka se na vysvědčení vyjadřuje stupni: </w:t>
      </w:r>
      <w:r w:rsidRPr="00DA29DC">
        <w:rPr>
          <w:rFonts w:cs="Times New Roman"/>
          <w:b/>
          <w:bCs/>
          <w:i/>
          <w:iCs/>
        </w:rPr>
        <w:t>prospěl (a) s vyznamen</w:t>
      </w:r>
      <w:r w:rsidR="001D4CAE" w:rsidRPr="00DA29DC">
        <w:rPr>
          <w:rFonts w:cs="Times New Roman"/>
          <w:b/>
          <w:bCs/>
          <w:i/>
          <w:iCs/>
        </w:rPr>
        <w:t xml:space="preserve">áním, prospěl(a), </w:t>
      </w:r>
      <w:proofErr w:type="gramStart"/>
      <w:r w:rsidR="001D4CAE" w:rsidRPr="00DA29DC">
        <w:rPr>
          <w:rFonts w:cs="Times New Roman"/>
          <w:b/>
          <w:bCs/>
          <w:i/>
          <w:iCs/>
        </w:rPr>
        <w:t>neprospěl(a)</w:t>
      </w:r>
      <w:proofErr w:type="gramEnd"/>
    </w:p>
    <w:p w:rsidR="00DE7616" w:rsidRPr="00DA29DC" w:rsidRDefault="00DE7616" w:rsidP="00433AC0">
      <w:pPr>
        <w:autoSpaceDE w:val="0"/>
        <w:autoSpaceDN w:val="0"/>
        <w:adjustRightInd w:val="0"/>
        <w:spacing w:after="0" w:line="240" w:lineRule="auto"/>
        <w:rPr>
          <w:rFonts w:cs="Times New Roman"/>
        </w:rPr>
      </w:pP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c) V případě, že žák v některých vyučovacích předmětech nezvládá učivo dle vypracovaného ŠVP, může mu být v těchto předmětech vypracován individuální vzdělávací plán (IVP) a na vysvědčení pak bude hodnocen širším slovním hodnocením. </w:t>
      </w: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d) Podklady pro hodnocení a klasifikaci výchovně vzdělávacích výsledků a chování žáka získává učitel zejména těmito metodami, formami a prostředky: </w:t>
      </w:r>
    </w:p>
    <w:p w:rsidR="00294D26" w:rsidRPr="00DA29DC" w:rsidRDefault="00433AC0" w:rsidP="00715FAF">
      <w:pPr>
        <w:pStyle w:val="Odstavecseseznamem"/>
        <w:numPr>
          <w:ilvl w:val="0"/>
          <w:numId w:val="21"/>
        </w:numPr>
        <w:autoSpaceDE w:val="0"/>
        <w:autoSpaceDN w:val="0"/>
        <w:adjustRightInd w:val="0"/>
        <w:spacing w:after="0" w:line="240" w:lineRule="auto"/>
        <w:rPr>
          <w:rFonts w:cs="Times New Roman"/>
        </w:rPr>
      </w:pPr>
      <w:r w:rsidRPr="00DA29DC">
        <w:rPr>
          <w:rFonts w:cs="Times New Roman"/>
        </w:rPr>
        <w:t xml:space="preserve">soustavným </w:t>
      </w:r>
      <w:r w:rsidR="00715FAF" w:rsidRPr="00DA29DC">
        <w:rPr>
          <w:rFonts w:cs="Times New Roman"/>
        </w:rPr>
        <w:t>diagnostickým pozorováním žáka,</w:t>
      </w:r>
    </w:p>
    <w:p w:rsidR="00433AC0" w:rsidRPr="00DA29DC" w:rsidRDefault="00433AC0" w:rsidP="00294D26">
      <w:pPr>
        <w:pStyle w:val="Odstavecseseznamem"/>
        <w:numPr>
          <w:ilvl w:val="0"/>
          <w:numId w:val="21"/>
        </w:numPr>
        <w:autoSpaceDE w:val="0"/>
        <w:autoSpaceDN w:val="0"/>
        <w:adjustRightInd w:val="0"/>
        <w:spacing w:after="0" w:line="240" w:lineRule="auto"/>
        <w:rPr>
          <w:rFonts w:cs="Times New Roman"/>
        </w:rPr>
      </w:pPr>
      <w:r w:rsidRPr="00DA29DC">
        <w:rPr>
          <w:rFonts w:cs="Times New Roman"/>
        </w:rPr>
        <w:t xml:space="preserve">soustavným sledováním výkonů žáka a jeho připravenosti na vyučování, </w:t>
      </w:r>
    </w:p>
    <w:p w:rsidR="00433AC0" w:rsidRPr="00DA29DC" w:rsidRDefault="00433AC0" w:rsidP="00294D26">
      <w:pPr>
        <w:pStyle w:val="Odstavecseseznamem"/>
        <w:numPr>
          <w:ilvl w:val="0"/>
          <w:numId w:val="21"/>
        </w:numPr>
        <w:autoSpaceDE w:val="0"/>
        <w:autoSpaceDN w:val="0"/>
        <w:adjustRightInd w:val="0"/>
        <w:spacing w:after="0" w:line="240" w:lineRule="auto"/>
        <w:rPr>
          <w:rFonts w:cs="Times New Roman"/>
        </w:rPr>
      </w:pPr>
      <w:r w:rsidRPr="00DA29DC">
        <w:rPr>
          <w:rFonts w:cs="Times New Roman"/>
        </w:rPr>
        <w:t xml:space="preserve">různými druhy zkoušek (písemné, ústní, grafické, praktické, pohybové), didaktickými testy, </w:t>
      </w:r>
    </w:p>
    <w:p w:rsidR="00433AC0" w:rsidRPr="00DA29DC" w:rsidRDefault="00433AC0" w:rsidP="00715FAF">
      <w:pPr>
        <w:pStyle w:val="Odstavecseseznamem"/>
        <w:numPr>
          <w:ilvl w:val="0"/>
          <w:numId w:val="21"/>
        </w:numPr>
        <w:autoSpaceDE w:val="0"/>
        <w:autoSpaceDN w:val="0"/>
        <w:adjustRightInd w:val="0"/>
        <w:spacing w:after="0" w:line="240" w:lineRule="auto"/>
        <w:rPr>
          <w:rFonts w:cs="Times New Roman"/>
        </w:rPr>
      </w:pPr>
      <w:r w:rsidRPr="00DA29DC">
        <w:rPr>
          <w:rFonts w:cs="Times New Roman"/>
        </w:rPr>
        <w:t>kontrolními písemnými p</w:t>
      </w:r>
      <w:r w:rsidR="00715FAF" w:rsidRPr="00DA29DC">
        <w:rPr>
          <w:rFonts w:cs="Times New Roman"/>
        </w:rPr>
        <w:t>racemi a praktickými zkouškami,</w:t>
      </w:r>
    </w:p>
    <w:p w:rsidR="00433AC0" w:rsidRPr="00DA29DC" w:rsidRDefault="00433AC0" w:rsidP="00294D26">
      <w:pPr>
        <w:pStyle w:val="Odstavecseseznamem"/>
        <w:numPr>
          <w:ilvl w:val="0"/>
          <w:numId w:val="21"/>
        </w:numPr>
        <w:autoSpaceDE w:val="0"/>
        <w:autoSpaceDN w:val="0"/>
        <w:adjustRightInd w:val="0"/>
        <w:spacing w:after="0" w:line="240" w:lineRule="auto"/>
        <w:rPr>
          <w:rFonts w:cs="Times New Roman"/>
        </w:rPr>
      </w:pPr>
      <w:r w:rsidRPr="00DA29DC">
        <w:rPr>
          <w:rFonts w:cs="Times New Roman"/>
        </w:rPr>
        <w:t xml:space="preserve">analýzou výsledků činnosti žáka, </w:t>
      </w:r>
    </w:p>
    <w:p w:rsidR="00433AC0" w:rsidRPr="00DA29DC" w:rsidRDefault="00433AC0" w:rsidP="00294D26">
      <w:pPr>
        <w:pStyle w:val="Odstavecseseznamem"/>
        <w:numPr>
          <w:ilvl w:val="0"/>
          <w:numId w:val="21"/>
        </w:numPr>
        <w:autoSpaceDE w:val="0"/>
        <w:autoSpaceDN w:val="0"/>
        <w:adjustRightInd w:val="0"/>
        <w:spacing w:after="0" w:line="240" w:lineRule="auto"/>
        <w:rPr>
          <w:rFonts w:cs="Times New Roman"/>
        </w:rPr>
      </w:pPr>
      <w:r w:rsidRPr="00DA29DC">
        <w:rPr>
          <w:rFonts w:cs="Times New Roman"/>
        </w:rPr>
        <w:t xml:space="preserve">konzultacemi s ostatními učiteli a podle potřeby i s pracovníky pedagogicko-psychologických poraden a zdravotnických služeb, zejména u žáka s trvalejšími psychickými a zdravotními potížemi a poruchami, </w:t>
      </w:r>
    </w:p>
    <w:p w:rsidR="00433AC0" w:rsidRPr="00DA29DC" w:rsidRDefault="00433AC0" w:rsidP="00294D26">
      <w:pPr>
        <w:pStyle w:val="Odstavecseseznamem"/>
        <w:numPr>
          <w:ilvl w:val="0"/>
          <w:numId w:val="21"/>
        </w:numPr>
        <w:autoSpaceDE w:val="0"/>
        <w:autoSpaceDN w:val="0"/>
        <w:adjustRightInd w:val="0"/>
        <w:spacing w:after="0" w:line="240" w:lineRule="auto"/>
        <w:rPr>
          <w:rFonts w:cs="Times New Roman"/>
        </w:rPr>
      </w:pPr>
      <w:r w:rsidRPr="00DA29DC">
        <w:rPr>
          <w:rFonts w:cs="Times New Roman"/>
        </w:rPr>
        <w:t xml:space="preserve">rozhovory se žákem a zákonnými zástupci žáka, </w:t>
      </w:r>
    </w:p>
    <w:p w:rsidR="00A2301F" w:rsidRPr="00DA29DC" w:rsidRDefault="00A2301F" w:rsidP="00433AC0">
      <w:pPr>
        <w:autoSpaceDE w:val="0"/>
        <w:autoSpaceDN w:val="0"/>
        <w:adjustRightInd w:val="0"/>
        <w:spacing w:after="0" w:line="240" w:lineRule="auto"/>
        <w:rPr>
          <w:rFonts w:cs="Times New Roman"/>
        </w:rPr>
      </w:pP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lastRenderedPageBreak/>
        <w:t xml:space="preserve">Žák musí být z předmětu vyzkoušen ústně nebo písemně alespoň třikrát za každé pololetí, u žáků s prokázanými poruchami učení je optimální, pokud je z toho zkoušen nejméně jednou způsobem odpovídajícím specifické poruše. Učitel oznamuje žákovi výsledek každé klasifikace a poukazuje na klady a nedostatky hodnocených projevů, výkonů, výtvorů. Při ústním vyzkoušení oznámí učitel žákovi výsledek hodnocení okamžitě. Výsledky hodnocení písemných zkoušek a prací a praktických činností oznámí žákovi nejpozději do 30 dnů. </w:t>
      </w:r>
    </w:p>
    <w:p w:rsidR="00A2301F" w:rsidRPr="00DA29DC" w:rsidRDefault="00A2301F" w:rsidP="00433AC0">
      <w:pPr>
        <w:autoSpaceDE w:val="0"/>
        <w:autoSpaceDN w:val="0"/>
        <w:adjustRightInd w:val="0"/>
        <w:spacing w:after="0" w:line="240" w:lineRule="auto"/>
        <w:rPr>
          <w:rFonts w:cs="Times New Roman"/>
        </w:rPr>
      </w:pP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Kontrolní písemné práce a další druhy zkoušek rozvrhne učitel rovnoměrně na celý školní rok, aby se nadměrně nenahromadily v určitých obdobích. </w:t>
      </w:r>
    </w:p>
    <w:p w:rsidR="00A2301F" w:rsidRPr="00DA29DC" w:rsidRDefault="00A2301F" w:rsidP="00433AC0">
      <w:pPr>
        <w:autoSpaceDE w:val="0"/>
        <w:autoSpaceDN w:val="0"/>
        <w:adjustRightInd w:val="0"/>
        <w:spacing w:after="0" w:line="240" w:lineRule="auto"/>
        <w:rPr>
          <w:rFonts w:cs="Times New Roman"/>
        </w:rPr>
      </w:pP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Termín kontrolní práce prokonzultuje učitel s třídním učitelem, tak aby, pokud je to možné, v jednom dni žáci nekonali více než jednu zkoušku stejného charakteru. </w:t>
      </w:r>
    </w:p>
    <w:p w:rsidR="00A2301F" w:rsidRPr="00DA29DC" w:rsidRDefault="00A2301F" w:rsidP="00433AC0">
      <w:pPr>
        <w:autoSpaceDE w:val="0"/>
        <w:autoSpaceDN w:val="0"/>
        <w:adjustRightInd w:val="0"/>
        <w:spacing w:after="0" w:line="240" w:lineRule="auto"/>
        <w:rPr>
          <w:rFonts w:cs="Times New Roman"/>
        </w:rPr>
      </w:pP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Učitel je povinen vést soustavnou evidenci o každé klasifikaci žáka. </w:t>
      </w: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A2301F" w:rsidRPr="00DA29DC" w:rsidRDefault="00A2301F" w:rsidP="00433AC0">
      <w:pPr>
        <w:autoSpaceDE w:val="0"/>
        <w:autoSpaceDN w:val="0"/>
        <w:adjustRightInd w:val="0"/>
        <w:spacing w:after="0" w:line="240" w:lineRule="auto"/>
        <w:rPr>
          <w:rFonts w:cs="Times New Roman"/>
        </w:rPr>
      </w:pP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f)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znovu první ročník. </w:t>
      </w:r>
    </w:p>
    <w:p w:rsidR="00A2301F" w:rsidRPr="00DA29DC" w:rsidRDefault="00A2301F" w:rsidP="00433AC0">
      <w:pPr>
        <w:autoSpaceDE w:val="0"/>
        <w:autoSpaceDN w:val="0"/>
        <w:adjustRightInd w:val="0"/>
        <w:spacing w:after="0" w:line="240" w:lineRule="auto"/>
        <w:rPr>
          <w:rFonts w:cs="Times New Roman"/>
        </w:rPr>
      </w:pP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g) Žák opakuje ročník, pokud na konci druhého pololetí neprospěl, nemohl být hodnocen nebo mu bylo povoleno na základě žádosti rodičů a doporučení SPC opakovat ročník. </w:t>
      </w:r>
    </w:p>
    <w:p w:rsidR="00A2301F" w:rsidRPr="00DA29DC" w:rsidRDefault="00A2301F" w:rsidP="00433AC0">
      <w:pPr>
        <w:autoSpaceDE w:val="0"/>
        <w:autoSpaceDN w:val="0"/>
        <w:adjustRightInd w:val="0"/>
        <w:spacing w:after="0" w:line="240" w:lineRule="auto"/>
        <w:rPr>
          <w:rFonts w:cs="Times New Roman"/>
        </w:rPr>
      </w:pP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h) K závěrečným zkouškám postoupí žák, který na konci druhého pololetí prospěl ze všech povinných předmětů. </w:t>
      </w:r>
    </w:p>
    <w:p w:rsidR="00A2301F" w:rsidRPr="00DA29DC" w:rsidRDefault="00A2301F" w:rsidP="00433AC0">
      <w:pPr>
        <w:autoSpaceDE w:val="0"/>
        <w:autoSpaceDN w:val="0"/>
        <w:adjustRightInd w:val="0"/>
        <w:spacing w:after="0" w:line="240" w:lineRule="auto"/>
        <w:rPr>
          <w:rFonts w:cs="Times New Roman"/>
          <w:b/>
          <w:bCs/>
        </w:rPr>
      </w:pPr>
    </w:p>
    <w:p w:rsidR="00DB7DD1" w:rsidRPr="00DA29DC" w:rsidRDefault="00361D13" w:rsidP="00DB7DD1">
      <w:pPr>
        <w:jc w:val="both"/>
        <w:rPr>
          <w:rFonts w:cs="Times New Roman"/>
          <w:b/>
        </w:rPr>
      </w:pPr>
      <w:r w:rsidRPr="00DA29DC">
        <w:rPr>
          <w:rFonts w:cs="Times New Roman"/>
          <w:b/>
          <w:bCs/>
        </w:rPr>
        <w:t xml:space="preserve">7. </w:t>
      </w:r>
      <w:r w:rsidR="00433AC0" w:rsidRPr="00DA29DC">
        <w:rPr>
          <w:rFonts w:cs="Times New Roman"/>
          <w:b/>
          <w:bCs/>
        </w:rPr>
        <w:t xml:space="preserve">2. </w:t>
      </w:r>
      <w:r w:rsidR="00DB7DD1" w:rsidRPr="00DA29DC">
        <w:rPr>
          <w:rFonts w:cs="Times New Roman"/>
          <w:b/>
        </w:rPr>
        <w:t>Hodnocení chování</w:t>
      </w:r>
    </w:p>
    <w:p w:rsidR="00DB7DD1" w:rsidRPr="00DA29DC" w:rsidRDefault="00DB7DD1" w:rsidP="00DB7DD1">
      <w:pPr>
        <w:jc w:val="both"/>
        <w:rPr>
          <w:rFonts w:cs="Times New Roman"/>
        </w:rPr>
      </w:pPr>
      <w:r w:rsidRPr="00DA29DC">
        <w:rPr>
          <w:rFonts w:cs="Times New Roman"/>
        </w:rPr>
        <w:t>Při hodnocení chování žáků naší školy sledujeme především tato kritéria:</w:t>
      </w:r>
    </w:p>
    <w:p w:rsidR="00DB7DD1" w:rsidRPr="00DA29DC" w:rsidRDefault="00DB7DD1" w:rsidP="00DB7DD1">
      <w:pPr>
        <w:numPr>
          <w:ilvl w:val="0"/>
          <w:numId w:val="2"/>
        </w:numPr>
        <w:tabs>
          <w:tab w:val="num" w:pos="720"/>
        </w:tabs>
        <w:autoSpaceDN w:val="0"/>
        <w:spacing w:after="0" w:line="240" w:lineRule="auto"/>
        <w:ind w:left="720"/>
        <w:jc w:val="both"/>
        <w:rPr>
          <w:rFonts w:cs="Times New Roman"/>
        </w:rPr>
      </w:pPr>
      <w:r w:rsidRPr="00DA29DC">
        <w:rPr>
          <w:rFonts w:cs="Times New Roman"/>
        </w:rPr>
        <w:t>Dodržování pravidel školního řádu</w:t>
      </w:r>
    </w:p>
    <w:p w:rsidR="00DB7DD1" w:rsidRPr="00DA29DC" w:rsidRDefault="00DB7DD1" w:rsidP="00DB7DD1">
      <w:pPr>
        <w:numPr>
          <w:ilvl w:val="0"/>
          <w:numId w:val="2"/>
        </w:numPr>
        <w:tabs>
          <w:tab w:val="num" w:pos="720"/>
        </w:tabs>
        <w:autoSpaceDN w:val="0"/>
        <w:spacing w:after="0" w:line="240" w:lineRule="auto"/>
        <w:ind w:left="720"/>
        <w:jc w:val="both"/>
        <w:rPr>
          <w:rFonts w:cs="Times New Roman"/>
        </w:rPr>
      </w:pPr>
      <w:r w:rsidRPr="00DA29DC">
        <w:rPr>
          <w:rFonts w:cs="Times New Roman"/>
        </w:rPr>
        <w:t>Jak se žák chová k ostatním spolužákům a dospělým</w:t>
      </w:r>
    </w:p>
    <w:p w:rsidR="00DB7DD1" w:rsidRPr="00DA29DC" w:rsidRDefault="00DB7DD1" w:rsidP="00DB7DD1">
      <w:pPr>
        <w:numPr>
          <w:ilvl w:val="0"/>
          <w:numId w:val="2"/>
        </w:numPr>
        <w:tabs>
          <w:tab w:val="num" w:pos="720"/>
        </w:tabs>
        <w:autoSpaceDN w:val="0"/>
        <w:spacing w:after="0" w:line="240" w:lineRule="auto"/>
        <w:ind w:left="720"/>
        <w:jc w:val="both"/>
        <w:rPr>
          <w:rFonts w:cs="Times New Roman"/>
        </w:rPr>
      </w:pPr>
      <w:r w:rsidRPr="00DA29DC">
        <w:rPr>
          <w:rFonts w:cs="Times New Roman"/>
        </w:rPr>
        <w:t>Neomluvená absence</w:t>
      </w:r>
    </w:p>
    <w:p w:rsidR="00DB7DD1" w:rsidRPr="00DA29DC" w:rsidRDefault="00DB7DD1" w:rsidP="00DB7DD1">
      <w:pPr>
        <w:numPr>
          <w:ilvl w:val="0"/>
          <w:numId w:val="2"/>
        </w:numPr>
        <w:tabs>
          <w:tab w:val="num" w:pos="720"/>
        </w:tabs>
        <w:autoSpaceDN w:val="0"/>
        <w:spacing w:after="0" w:line="240" w:lineRule="auto"/>
        <w:ind w:left="720"/>
        <w:jc w:val="both"/>
        <w:rPr>
          <w:rFonts w:cs="Times New Roman"/>
        </w:rPr>
      </w:pPr>
      <w:r w:rsidRPr="00DA29DC">
        <w:rPr>
          <w:rFonts w:cs="Times New Roman"/>
        </w:rPr>
        <w:t xml:space="preserve">Přihlížíme k individuálním problémům žáků vycházejících z jejich zdravotního postižení (medikace, diagnózy atd.) </w:t>
      </w:r>
    </w:p>
    <w:p w:rsidR="00DE7616" w:rsidRPr="00DA29DC" w:rsidRDefault="00DE7616" w:rsidP="00DE7616">
      <w:pPr>
        <w:autoSpaceDN w:val="0"/>
        <w:spacing w:after="0" w:line="240" w:lineRule="auto"/>
        <w:ind w:left="720"/>
        <w:jc w:val="both"/>
        <w:rPr>
          <w:rFonts w:cs="Times New Roman"/>
        </w:rPr>
      </w:pPr>
    </w:p>
    <w:p w:rsidR="00DB7DD1" w:rsidRPr="00DA29DC" w:rsidRDefault="00DB7DD1" w:rsidP="00DB7DD1">
      <w:pPr>
        <w:jc w:val="both"/>
        <w:rPr>
          <w:rFonts w:cs="Times New Roman"/>
        </w:rPr>
      </w:pPr>
      <w:r w:rsidRPr="00DA29DC">
        <w:rPr>
          <w:rFonts w:cs="Times New Roman"/>
        </w:rPr>
        <w:t>Pochvaly:</w:t>
      </w:r>
    </w:p>
    <w:p w:rsidR="00DB7DD1" w:rsidRPr="00DA29DC" w:rsidRDefault="00DB7DD1" w:rsidP="00DB7DD1">
      <w:pPr>
        <w:numPr>
          <w:ilvl w:val="0"/>
          <w:numId w:val="3"/>
        </w:numPr>
        <w:autoSpaceDN w:val="0"/>
        <w:spacing w:after="0" w:line="240" w:lineRule="auto"/>
        <w:jc w:val="both"/>
        <w:rPr>
          <w:rFonts w:cs="Times New Roman"/>
        </w:rPr>
      </w:pPr>
      <w:r w:rsidRPr="00DA29DC">
        <w:rPr>
          <w:rFonts w:cs="Times New Roman"/>
        </w:rPr>
        <w:t>Ústní v kolektivu třídy</w:t>
      </w:r>
    </w:p>
    <w:p w:rsidR="00DB7DD1" w:rsidRPr="00DA29DC" w:rsidRDefault="00DB7DD1" w:rsidP="00DB7DD1">
      <w:pPr>
        <w:numPr>
          <w:ilvl w:val="0"/>
          <w:numId w:val="3"/>
        </w:numPr>
        <w:autoSpaceDN w:val="0"/>
        <w:spacing w:after="0" w:line="240" w:lineRule="auto"/>
        <w:jc w:val="both"/>
        <w:rPr>
          <w:rFonts w:cs="Times New Roman"/>
        </w:rPr>
      </w:pPr>
      <w:r w:rsidRPr="00DA29DC">
        <w:rPr>
          <w:rFonts w:cs="Times New Roman"/>
        </w:rPr>
        <w:t>Písemné – učitel ocení mimořádné aktivity žáka (pomoc ostatním spolužákům, vykonávání služby, pomoc vyučujícímu, soustavné dobré plnění školních povinností, reprezentace školy)</w:t>
      </w:r>
    </w:p>
    <w:p w:rsidR="00DB7DD1" w:rsidRPr="00DA29DC" w:rsidRDefault="00DB7DD1" w:rsidP="00DB7DD1">
      <w:pPr>
        <w:numPr>
          <w:ilvl w:val="0"/>
          <w:numId w:val="3"/>
        </w:numPr>
        <w:autoSpaceDN w:val="0"/>
        <w:spacing w:after="0" w:line="240" w:lineRule="auto"/>
        <w:jc w:val="both"/>
        <w:rPr>
          <w:rFonts w:cs="Times New Roman"/>
        </w:rPr>
      </w:pPr>
      <w:r w:rsidRPr="00DA29DC">
        <w:rPr>
          <w:rFonts w:cs="Times New Roman"/>
        </w:rPr>
        <w:t>Písemná pochvala ředitele školy – ocenění mimořádných aktivit žáků</w:t>
      </w:r>
    </w:p>
    <w:p w:rsidR="00DE7616" w:rsidRPr="00DA29DC" w:rsidRDefault="00DE7616" w:rsidP="00DE7616">
      <w:pPr>
        <w:autoSpaceDN w:val="0"/>
        <w:spacing w:after="0" w:line="240" w:lineRule="auto"/>
        <w:ind w:left="720"/>
        <w:jc w:val="both"/>
        <w:rPr>
          <w:rFonts w:cs="Times New Roman"/>
        </w:rPr>
      </w:pPr>
    </w:p>
    <w:p w:rsidR="00DB7DD1" w:rsidRPr="00DA29DC" w:rsidRDefault="00DB7DD1" w:rsidP="00DB7DD1">
      <w:pPr>
        <w:jc w:val="both"/>
        <w:rPr>
          <w:rFonts w:cs="Times New Roman"/>
        </w:rPr>
      </w:pPr>
      <w:r w:rsidRPr="00DA29DC">
        <w:rPr>
          <w:rFonts w:cs="Times New Roman"/>
        </w:rPr>
        <w:t>Opatření k posílení kázně:</w:t>
      </w:r>
    </w:p>
    <w:p w:rsidR="00DB7DD1" w:rsidRPr="00DA29DC" w:rsidRDefault="00DB7DD1" w:rsidP="00DB7DD1">
      <w:pPr>
        <w:numPr>
          <w:ilvl w:val="0"/>
          <w:numId w:val="4"/>
        </w:numPr>
        <w:autoSpaceDN w:val="0"/>
        <w:spacing w:after="0" w:line="240" w:lineRule="auto"/>
        <w:jc w:val="both"/>
        <w:rPr>
          <w:rFonts w:cs="Times New Roman"/>
        </w:rPr>
      </w:pPr>
      <w:r w:rsidRPr="00DA29DC">
        <w:rPr>
          <w:rFonts w:cs="Times New Roman"/>
        </w:rPr>
        <w:t>Ústní napomenutí vyučujícím (drobné porušení pravidel)</w:t>
      </w:r>
    </w:p>
    <w:p w:rsidR="00DB7DD1" w:rsidRPr="00DA29DC" w:rsidRDefault="00DB7DD1" w:rsidP="00DB7DD1">
      <w:pPr>
        <w:numPr>
          <w:ilvl w:val="0"/>
          <w:numId w:val="4"/>
        </w:numPr>
        <w:autoSpaceDN w:val="0"/>
        <w:spacing w:after="0" w:line="240" w:lineRule="auto"/>
        <w:jc w:val="both"/>
        <w:rPr>
          <w:rFonts w:cs="Times New Roman"/>
        </w:rPr>
      </w:pPr>
      <w:r w:rsidRPr="00DA29DC">
        <w:rPr>
          <w:rFonts w:cs="Times New Roman"/>
        </w:rPr>
        <w:t>Napomenutí třídního učitele (porušení pravidel)</w:t>
      </w:r>
    </w:p>
    <w:p w:rsidR="00DB7DD1" w:rsidRPr="00DA29DC" w:rsidRDefault="00DB7DD1" w:rsidP="00DB7DD1">
      <w:pPr>
        <w:numPr>
          <w:ilvl w:val="0"/>
          <w:numId w:val="4"/>
        </w:numPr>
        <w:autoSpaceDN w:val="0"/>
        <w:spacing w:after="0" w:line="240" w:lineRule="auto"/>
        <w:jc w:val="both"/>
        <w:rPr>
          <w:rFonts w:cs="Times New Roman"/>
        </w:rPr>
      </w:pPr>
      <w:r w:rsidRPr="00DA29DC">
        <w:rPr>
          <w:rFonts w:cs="Times New Roman"/>
        </w:rPr>
        <w:t>Důtka třídního učitele (závažnější nebo opakované menší porušení pravidel)</w:t>
      </w:r>
    </w:p>
    <w:p w:rsidR="00DB7DD1" w:rsidRPr="00DA29DC" w:rsidRDefault="00DB7DD1" w:rsidP="00DB7DD1">
      <w:pPr>
        <w:numPr>
          <w:ilvl w:val="0"/>
          <w:numId w:val="4"/>
        </w:numPr>
        <w:autoSpaceDN w:val="0"/>
        <w:spacing w:after="0" w:line="240" w:lineRule="auto"/>
        <w:jc w:val="both"/>
        <w:rPr>
          <w:rFonts w:cs="Times New Roman"/>
        </w:rPr>
      </w:pPr>
      <w:r w:rsidRPr="00DA29DC">
        <w:rPr>
          <w:rFonts w:cs="Times New Roman"/>
        </w:rPr>
        <w:t>Důtka ředitele školy (závažné porušení pravidel, popř. další porušení po udělení třídní důtky, neomluvená absence 6 hodin)</w:t>
      </w:r>
    </w:p>
    <w:p w:rsidR="00DB7DD1" w:rsidRPr="00DA29DC" w:rsidRDefault="00DB7DD1" w:rsidP="00DB7DD1">
      <w:pPr>
        <w:numPr>
          <w:ilvl w:val="0"/>
          <w:numId w:val="4"/>
        </w:numPr>
        <w:autoSpaceDN w:val="0"/>
        <w:spacing w:after="0" w:line="240" w:lineRule="auto"/>
        <w:jc w:val="both"/>
        <w:rPr>
          <w:rFonts w:cs="Times New Roman"/>
        </w:rPr>
      </w:pPr>
      <w:r w:rsidRPr="00DA29DC">
        <w:rPr>
          <w:rFonts w:cs="Times New Roman"/>
        </w:rPr>
        <w:t>Svolání výchovné komise školy (projednání nevhodného chování žáka)</w:t>
      </w:r>
    </w:p>
    <w:p w:rsidR="00DE7616" w:rsidRPr="00DA29DC" w:rsidRDefault="00DE7616" w:rsidP="00DE7616">
      <w:pPr>
        <w:autoSpaceDN w:val="0"/>
        <w:spacing w:after="0" w:line="240" w:lineRule="auto"/>
        <w:ind w:left="540"/>
        <w:jc w:val="both"/>
        <w:rPr>
          <w:rFonts w:cs="Times New Roman"/>
        </w:rPr>
      </w:pPr>
    </w:p>
    <w:p w:rsidR="00DB7DD1" w:rsidRDefault="00DB7DD1" w:rsidP="00DB7DD1">
      <w:pPr>
        <w:jc w:val="both"/>
        <w:rPr>
          <w:rFonts w:cs="Times New Roman"/>
          <w:u w:val="single"/>
        </w:rPr>
      </w:pPr>
    </w:p>
    <w:p w:rsidR="004A394E" w:rsidRDefault="004A394E" w:rsidP="00DB7DD1">
      <w:pPr>
        <w:jc w:val="both"/>
        <w:rPr>
          <w:rFonts w:cs="Times New Roman"/>
          <w:u w:val="single"/>
        </w:rPr>
      </w:pPr>
    </w:p>
    <w:p w:rsidR="004A394E" w:rsidRPr="00DA29DC" w:rsidRDefault="004A394E" w:rsidP="00DB7DD1">
      <w:pPr>
        <w:jc w:val="both"/>
        <w:rPr>
          <w:rFonts w:cs="Times New Roman"/>
          <w:u w:val="single"/>
        </w:rPr>
      </w:pPr>
    </w:p>
    <w:p w:rsidR="00715FAF" w:rsidRPr="00DA29DC" w:rsidRDefault="00715FAF" w:rsidP="00DB7DD1">
      <w:pPr>
        <w:jc w:val="both"/>
        <w:rPr>
          <w:rFonts w:cs="Times New Roman"/>
        </w:rPr>
      </w:pPr>
    </w:p>
    <w:p w:rsidR="00DB7DD1" w:rsidRPr="00DA29DC" w:rsidRDefault="00DB7DD1" w:rsidP="00DB7DD1">
      <w:pPr>
        <w:jc w:val="both"/>
        <w:rPr>
          <w:rFonts w:cs="Times New Roman"/>
        </w:rPr>
      </w:pPr>
      <w:r w:rsidRPr="00DA29DC">
        <w:rPr>
          <w:rFonts w:cs="Times New Roman"/>
        </w:rPr>
        <w:lastRenderedPageBreak/>
        <w:t>Kritéria hodnocení chování</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2922"/>
        <w:gridCol w:w="2977"/>
        <w:gridCol w:w="2268"/>
      </w:tblGrid>
      <w:tr w:rsidR="00DA29DC" w:rsidRPr="00DA29DC" w:rsidTr="00380418">
        <w:trPr>
          <w:trHeight w:val="310"/>
        </w:trPr>
        <w:tc>
          <w:tcPr>
            <w:tcW w:w="1439" w:type="dxa"/>
            <w:tcBorders>
              <w:top w:val="single" w:sz="4" w:space="0" w:color="auto"/>
              <w:left w:val="single" w:sz="4" w:space="0" w:color="auto"/>
              <w:bottom w:val="single" w:sz="4" w:space="0" w:color="auto"/>
              <w:right w:val="single" w:sz="4" w:space="0" w:color="auto"/>
            </w:tcBorders>
            <w:hideMark/>
          </w:tcPr>
          <w:p w:rsidR="00DB7DD1" w:rsidRPr="00DA29DC" w:rsidRDefault="00DB7DD1" w:rsidP="00380418">
            <w:pPr>
              <w:spacing w:after="0"/>
              <w:rPr>
                <w:rFonts w:cs="Times New Roman"/>
              </w:rPr>
            </w:pPr>
            <w:r w:rsidRPr="00DA29DC">
              <w:rPr>
                <w:rFonts w:cs="Times New Roman"/>
              </w:rPr>
              <w:t>stupeň</w:t>
            </w:r>
          </w:p>
        </w:tc>
        <w:tc>
          <w:tcPr>
            <w:tcW w:w="2922" w:type="dxa"/>
            <w:tcBorders>
              <w:top w:val="single" w:sz="4" w:space="0" w:color="auto"/>
              <w:left w:val="single" w:sz="4" w:space="0" w:color="auto"/>
              <w:bottom w:val="single" w:sz="4" w:space="0" w:color="auto"/>
              <w:right w:val="single" w:sz="4" w:space="0" w:color="auto"/>
            </w:tcBorders>
            <w:hideMark/>
          </w:tcPr>
          <w:p w:rsidR="00DB7DD1" w:rsidRPr="00DA29DC" w:rsidRDefault="00DB7DD1" w:rsidP="00380418">
            <w:pPr>
              <w:spacing w:after="0"/>
              <w:rPr>
                <w:rFonts w:cs="Times New Roman"/>
              </w:rPr>
            </w:pPr>
            <w:r w:rsidRPr="00DA29DC">
              <w:rPr>
                <w:rFonts w:cs="Times New Roman"/>
              </w:rPr>
              <w:t>Školní řád- dodržování</w:t>
            </w:r>
          </w:p>
        </w:tc>
        <w:tc>
          <w:tcPr>
            <w:tcW w:w="2977" w:type="dxa"/>
            <w:tcBorders>
              <w:top w:val="single" w:sz="4" w:space="0" w:color="auto"/>
              <w:left w:val="single" w:sz="4" w:space="0" w:color="auto"/>
              <w:bottom w:val="single" w:sz="4" w:space="0" w:color="auto"/>
              <w:right w:val="single" w:sz="4" w:space="0" w:color="auto"/>
            </w:tcBorders>
            <w:hideMark/>
          </w:tcPr>
          <w:p w:rsidR="00DB7DD1" w:rsidRPr="00DA29DC" w:rsidRDefault="00DB7DD1" w:rsidP="00380418">
            <w:pPr>
              <w:spacing w:after="0"/>
              <w:rPr>
                <w:rFonts w:cs="Times New Roman"/>
              </w:rPr>
            </w:pPr>
            <w:r w:rsidRPr="00DA29DC">
              <w:rPr>
                <w:rFonts w:cs="Times New Roman"/>
              </w:rPr>
              <w:t>Chování ke spolužákům i dospělým</w:t>
            </w:r>
          </w:p>
        </w:tc>
        <w:tc>
          <w:tcPr>
            <w:tcW w:w="2268" w:type="dxa"/>
            <w:tcBorders>
              <w:top w:val="single" w:sz="4" w:space="0" w:color="auto"/>
              <w:left w:val="single" w:sz="4" w:space="0" w:color="auto"/>
              <w:bottom w:val="single" w:sz="4" w:space="0" w:color="auto"/>
              <w:right w:val="single" w:sz="4" w:space="0" w:color="auto"/>
            </w:tcBorders>
            <w:hideMark/>
          </w:tcPr>
          <w:p w:rsidR="00DB7DD1" w:rsidRPr="00DA29DC" w:rsidRDefault="00DB7DD1" w:rsidP="00380418">
            <w:pPr>
              <w:spacing w:after="0"/>
              <w:rPr>
                <w:rFonts w:cs="Times New Roman"/>
              </w:rPr>
            </w:pPr>
            <w:r w:rsidRPr="00DA29DC">
              <w:rPr>
                <w:rFonts w:cs="Times New Roman"/>
              </w:rPr>
              <w:t>Neomluvená absence</w:t>
            </w:r>
          </w:p>
        </w:tc>
      </w:tr>
      <w:tr w:rsidR="00DA29DC" w:rsidRPr="00DA29DC" w:rsidTr="00380418">
        <w:trPr>
          <w:trHeight w:val="1155"/>
        </w:trPr>
        <w:tc>
          <w:tcPr>
            <w:tcW w:w="1439" w:type="dxa"/>
            <w:tcBorders>
              <w:top w:val="single" w:sz="4" w:space="0" w:color="auto"/>
              <w:left w:val="single" w:sz="4" w:space="0" w:color="auto"/>
              <w:bottom w:val="single" w:sz="4" w:space="0" w:color="auto"/>
              <w:right w:val="single" w:sz="4" w:space="0" w:color="auto"/>
            </w:tcBorders>
            <w:hideMark/>
          </w:tcPr>
          <w:p w:rsidR="00DB7DD1" w:rsidRPr="00DA29DC" w:rsidRDefault="00DB7DD1" w:rsidP="00380418">
            <w:pPr>
              <w:spacing w:after="0"/>
              <w:rPr>
                <w:rFonts w:cs="Times New Roman"/>
              </w:rPr>
            </w:pPr>
            <w:r w:rsidRPr="00DA29DC">
              <w:rPr>
                <w:rFonts w:cs="Times New Roman"/>
              </w:rPr>
              <w:t xml:space="preserve">Velmi dobré </w:t>
            </w:r>
          </w:p>
        </w:tc>
        <w:tc>
          <w:tcPr>
            <w:tcW w:w="2922" w:type="dxa"/>
            <w:tcBorders>
              <w:top w:val="single" w:sz="4" w:space="0" w:color="auto"/>
              <w:left w:val="single" w:sz="4" w:space="0" w:color="auto"/>
              <w:bottom w:val="single" w:sz="4" w:space="0" w:color="auto"/>
              <w:right w:val="single" w:sz="4" w:space="0" w:color="auto"/>
            </w:tcBorders>
            <w:hideMark/>
          </w:tcPr>
          <w:p w:rsidR="00DB7DD1" w:rsidRPr="00DA29DC" w:rsidRDefault="00DB7DD1" w:rsidP="00380418">
            <w:pPr>
              <w:spacing w:after="0"/>
              <w:rPr>
                <w:rFonts w:cs="Times New Roman"/>
              </w:rPr>
            </w:pPr>
            <w:r w:rsidRPr="00DA29DC">
              <w:rPr>
                <w:rFonts w:cs="Times New Roman"/>
              </w:rPr>
              <w:t xml:space="preserve">Žák respektuje ustanovení školního řádu </w:t>
            </w:r>
          </w:p>
        </w:tc>
        <w:tc>
          <w:tcPr>
            <w:tcW w:w="2977" w:type="dxa"/>
            <w:tcBorders>
              <w:top w:val="single" w:sz="4" w:space="0" w:color="auto"/>
              <w:left w:val="single" w:sz="4" w:space="0" w:color="auto"/>
              <w:bottom w:val="single" w:sz="4" w:space="0" w:color="auto"/>
              <w:right w:val="single" w:sz="4" w:space="0" w:color="auto"/>
            </w:tcBorders>
            <w:hideMark/>
          </w:tcPr>
          <w:p w:rsidR="00DB7DD1" w:rsidRPr="00DA29DC" w:rsidRDefault="00DB7DD1" w:rsidP="00380418">
            <w:pPr>
              <w:spacing w:after="0"/>
              <w:rPr>
                <w:rFonts w:cs="Times New Roman"/>
              </w:rPr>
            </w:pPr>
            <w:r w:rsidRPr="00DA29DC">
              <w:rPr>
                <w:rFonts w:cs="Times New Roman"/>
              </w:rPr>
              <w:t>Osvojil si základní pravidla společenského chování, respektuje spolužáky i dospělé osoby</w:t>
            </w:r>
          </w:p>
        </w:tc>
        <w:tc>
          <w:tcPr>
            <w:tcW w:w="2268" w:type="dxa"/>
            <w:tcBorders>
              <w:top w:val="single" w:sz="4" w:space="0" w:color="auto"/>
              <w:left w:val="single" w:sz="4" w:space="0" w:color="auto"/>
              <w:bottom w:val="single" w:sz="4" w:space="0" w:color="auto"/>
              <w:right w:val="single" w:sz="4" w:space="0" w:color="auto"/>
            </w:tcBorders>
            <w:hideMark/>
          </w:tcPr>
          <w:p w:rsidR="00DB7DD1" w:rsidRPr="00DA29DC" w:rsidRDefault="00DB7DD1" w:rsidP="00380418">
            <w:pPr>
              <w:spacing w:after="0"/>
              <w:rPr>
                <w:rFonts w:cs="Times New Roman"/>
              </w:rPr>
            </w:pPr>
            <w:r w:rsidRPr="00DA29DC">
              <w:rPr>
                <w:rFonts w:cs="Times New Roman"/>
              </w:rPr>
              <w:t>Žák má nejvýše 6 hodin neomluvené absence</w:t>
            </w:r>
          </w:p>
        </w:tc>
      </w:tr>
      <w:tr w:rsidR="00DA29DC" w:rsidRPr="00DA29DC" w:rsidTr="00380418">
        <w:tc>
          <w:tcPr>
            <w:tcW w:w="1439" w:type="dxa"/>
            <w:tcBorders>
              <w:top w:val="single" w:sz="4" w:space="0" w:color="auto"/>
              <w:left w:val="single" w:sz="4" w:space="0" w:color="auto"/>
              <w:bottom w:val="single" w:sz="4" w:space="0" w:color="auto"/>
              <w:right w:val="single" w:sz="4" w:space="0" w:color="auto"/>
            </w:tcBorders>
            <w:hideMark/>
          </w:tcPr>
          <w:p w:rsidR="00DB7DD1" w:rsidRPr="00DA29DC" w:rsidRDefault="00DB7DD1" w:rsidP="00380418">
            <w:pPr>
              <w:spacing w:after="0"/>
              <w:rPr>
                <w:rFonts w:cs="Times New Roman"/>
              </w:rPr>
            </w:pPr>
            <w:r w:rsidRPr="00DA29DC">
              <w:rPr>
                <w:rFonts w:cs="Times New Roman"/>
              </w:rPr>
              <w:t xml:space="preserve">Uspokojivé </w:t>
            </w:r>
          </w:p>
        </w:tc>
        <w:tc>
          <w:tcPr>
            <w:tcW w:w="2922" w:type="dxa"/>
            <w:tcBorders>
              <w:top w:val="single" w:sz="4" w:space="0" w:color="auto"/>
              <w:left w:val="single" w:sz="4" w:space="0" w:color="auto"/>
              <w:bottom w:val="single" w:sz="4" w:space="0" w:color="auto"/>
              <w:right w:val="single" w:sz="4" w:space="0" w:color="auto"/>
            </w:tcBorders>
            <w:hideMark/>
          </w:tcPr>
          <w:p w:rsidR="00DB7DD1" w:rsidRPr="00DA29DC" w:rsidRDefault="00DB7DD1" w:rsidP="00DE7616">
            <w:pPr>
              <w:spacing w:after="0"/>
              <w:rPr>
                <w:rFonts w:cs="Times New Roman"/>
              </w:rPr>
            </w:pPr>
            <w:r w:rsidRPr="00DA29DC">
              <w:rPr>
                <w:rFonts w:cs="Times New Roman"/>
              </w:rPr>
              <w:t>Žák se opakovaně dopouští drobných přestupků nebo se do</w:t>
            </w:r>
            <w:r w:rsidR="00DE7616" w:rsidRPr="00DA29DC">
              <w:rPr>
                <w:rFonts w:cs="Times New Roman"/>
              </w:rPr>
              <w:t xml:space="preserve">pustil závažného přestupku, za </w:t>
            </w:r>
            <w:r w:rsidRPr="00DA29DC">
              <w:rPr>
                <w:rFonts w:cs="Times New Roman"/>
              </w:rPr>
              <w:t>kter</w:t>
            </w:r>
            <w:r w:rsidR="00DE7616" w:rsidRPr="00DA29DC">
              <w:rPr>
                <w:rFonts w:cs="Times New Roman"/>
              </w:rPr>
              <w:t xml:space="preserve">ý </w:t>
            </w:r>
            <w:r w:rsidRPr="00DA29DC">
              <w:rPr>
                <w:rFonts w:cs="Times New Roman"/>
              </w:rPr>
              <w:t xml:space="preserve">již obdržel důtku </w:t>
            </w:r>
          </w:p>
        </w:tc>
        <w:tc>
          <w:tcPr>
            <w:tcW w:w="2977" w:type="dxa"/>
            <w:tcBorders>
              <w:top w:val="single" w:sz="4" w:space="0" w:color="auto"/>
              <w:left w:val="single" w:sz="4" w:space="0" w:color="auto"/>
              <w:bottom w:val="single" w:sz="4" w:space="0" w:color="auto"/>
              <w:right w:val="single" w:sz="4" w:space="0" w:color="auto"/>
            </w:tcBorders>
            <w:hideMark/>
          </w:tcPr>
          <w:p w:rsidR="00DB7DD1" w:rsidRPr="00DA29DC" w:rsidRDefault="00DB7DD1" w:rsidP="00380418">
            <w:pPr>
              <w:spacing w:after="0"/>
              <w:rPr>
                <w:rFonts w:cs="Times New Roman"/>
              </w:rPr>
            </w:pPr>
            <w:r w:rsidRPr="00DA29DC">
              <w:rPr>
                <w:rFonts w:cs="Times New Roman"/>
              </w:rPr>
              <w:t>Žák převážně respektuje dospělé a spolužáky a nemá snahu své chyby napravit</w:t>
            </w:r>
          </w:p>
        </w:tc>
        <w:tc>
          <w:tcPr>
            <w:tcW w:w="2268" w:type="dxa"/>
            <w:tcBorders>
              <w:top w:val="single" w:sz="4" w:space="0" w:color="auto"/>
              <w:left w:val="single" w:sz="4" w:space="0" w:color="auto"/>
              <w:bottom w:val="single" w:sz="4" w:space="0" w:color="auto"/>
              <w:right w:val="single" w:sz="4" w:space="0" w:color="auto"/>
            </w:tcBorders>
            <w:hideMark/>
          </w:tcPr>
          <w:p w:rsidR="00DB7DD1" w:rsidRPr="00DA29DC" w:rsidRDefault="00DB7DD1" w:rsidP="00380418">
            <w:pPr>
              <w:spacing w:after="0"/>
              <w:rPr>
                <w:rFonts w:cs="Times New Roman"/>
              </w:rPr>
            </w:pPr>
            <w:r w:rsidRPr="00DA29DC">
              <w:rPr>
                <w:rFonts w:cs="Times New Roman"/>
              </w:rPr>
              <w:t>Neomluvená absence do 12 hodin</w:t>
            </w:r>
          </w:p>
        </w:tc>
      </w:tr>
      <w:tr w:rsidR="00DB7DD1" w:rsidRPr="00DA29DC" w:rsidTr="00380418">
        <w:tc>
          <w:tcPr>
            <w:tcW w:w="1439" w:type="dxa"/>
            <w:tcBorders>
              <w:top w:val="single" w:sz="4" w:space="0" w:color="auto"/>
              <w:left w:val="single" w:sz="4" w:space="0" w:color="auto"/>
              <w:bottom w:val="single" w:sz="4" w:space="0" w:color="auto"/>
              <w:right w:val="single" w:sz="4" w:space="0" w:color="auto"/>
            </w:tcBorders>
            <w:hideMark/>
          </w:tcPr>
          <w:p w:rsidR="00DB7DD1" w:rsidRPr="00DA29DC" w:rsidRDefault="00DB7DD1" w:rsidP="00075521">
            <w:pPr>
              <w:rPr>
                <w:rFonts w:cs="Times New Roman"/>
              </w:rPr>
            </w:pPr>
            <w:r w:rsidRPr="00DA29DC">
              <w:rPr>
                <w:rFonts w:cs="Times New Roman"/>
              </w:rPr>
              <w:t xml:space="preserve">Neuspokojivé </w:t>
            </w:r>
          </w:p>
        </w:tc>
        <w:tc>
          <w:tcPr>
            <w:tcW w:w="2922" w:type="dxa"/>
            <w:tcBorders>
              <w:top w:val="single" w:sz="4" w:space="0" w:color="auto"/>
              <w:left w:val="single" w:sz="4" w:space="0" w:color="auto"/>
              <w:bottom w:val="single" w:sz="4" w:space="0" w:color="auto"/>
              <w:right w:val="single" w:sz="4" w:space="0" w:color="auto"/>
            </w:tcBorders>
            <w:hideMark/>
          </w:tcPr>
          <w:p w:rsidR="00DB7DD1" w:rsidRPr="00DA29DC" w:rsidRDefault="00DB7DD1" w:rsidP="00075521">
            <w:pPr>
              <w:rPr>
                <w:rFonts w:cs="Times New Roman"/>
              </w:rPr>
            </w:pPr>
            <w:r w:rsidRPr="00DA29DC">
              <w:rPr>
                <w:rFonts w:cs="Times New Roman"/>
              </w:rPr>
              <w:t xml:space="preserve">Žák se dopouští závažných a velmi hrubých přestupků proti školnímu řádu </w:t>
            </w:r>
          </w:p>
          <w:p w:rsidR="00DB7DD1" w:rsidRPr="00DA29DC" w:rsidRDefault="00DB7DD1" w:rsidP="00075521">
            <w:pPr>
              <w:rPr>
                <w:rFonts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DB7DD1" w:rsidRPr="00DA29DC" w:rsidRDefault="00DB7DD1" w:rsidP="00075521">
            <w:pPr>
              <w:rPr>
                <w:rFonts w:cs="Times New Roman"/>
              </w:rPr>
            </w:pPr>
            <w:r w:rsidRPr="00DA29DC">
              <w:rPr>
                <w:rFonts w:cs="Times New Roman"/>
              </w:rPr>
              <w:t>Žák zřídka respektuje dospělé i spolužáky, nerespektuje pravidla společenského soužití</w:t>
            </w:r>
          </w:p>
        </w:tc>
        <w:tc>
          <w:tcPr>
            <w:tcW w:w="2268" w:type="dxa"/>
            <w:tcBorders>
              <w:top w:val="single" w:sz="4" w:space="0" w:color="auto"/>
              <w:left w:val="single" w:sz="4" w:space="0" w:color="auto"/>
              <w:bottom w:val="single" w:sz="4" w:space="0" w:color="auto"/>
              <w:right w:val="single" w:sz="4" w:space="0" w:color="auto"/>
            </w:tcBorders>
            <w:hideMark/>
          </w:tcPr>
          <w:p w:rsidR="00DB7DD1" w:rsidRPr="00DA29DC" w:rsidRDefault="00DB7DD1" w:rsidP="00075521">
            <w:pPr>
              <w:rPr>
                <w:rFonts w:cs="Times New Roman"/>
              </w:rPr>
            </w:pPr>
            <w:r w:rsidRPr="00DA29DC">
              <w:rPr>
                <w:rFonts w:cs="Times New Roman"/>
              </w:rPr>
              <w:t>Má neomluvenou absenci vyšší než 12 hodin</w:t>
            </w:r>
          </w:p>
        </w:tc>
      </w:tr>
    </w:tbl>
    <w:p w:rsidR="00380418" w:rsidRPr="00DA29DC" w:rsidRDefault="00380418" w:rsidP="00433AC0">
      <w:pPr>
        <w:autoSpaceDE w:val="0"/>
        <w:autoSpaceDN w:val="0"/>
        <w:adjustRightInd w:val="0"/>
        <w:spacing w:after="0" w:line="240" w:lineRule="auto"/>
        <w:rPr>
          <w:rFonts w:cs="Times New Roman"/>
          <w:b/>
          <w:bCs/>
        </w:rPr>
      </w:pPr>
    </w:p>
    <w:p w:rsidR="00380418" w:rsidRPr="00DA29DC" w:rsidRDefault="00380418" w:rsidP="00433AC0">
      <w:pPr>
        <w:autoSpaceDE w:val="0"/>
        <w:autoSpaceDN w:val="0"/>
        <w:adjustRightInd w:val="0"/>
        <w:spacing w:after="0" w:line="240" w:lineRule="auto"/>
        <w:rPr>
          <w:rFonts w:cs="Times New Roman"/>
          <w:b/>
          <w:bCs/>
        </w:rPr>
      </w:pPr>
    </w:p>
    <w:p w:rsidR="00380418" w:rsidRPr="00DA29DC" w:rsidRDefault="00380418" w:rsidP="00433AC0">
      <w:pPr>
        <w:autoSpaceDE w:val="0"/>
        <w:autoSpaceDN w:val="0"/>
        <w:adjustRightInd w:val="0"/>
        <w:spacing w:after="0" w:line="240" w:lineRule="auto"/>
        <w:rPr>
          <w:rFonts w:cs="Times New Roman"/>
          <w:b/>
          <w:bCs/>
        </w:rPr>
      </w:pPr>
    </w:p>
    <w:p w:rsidR="00433AC0" w:rsidRPr="00DA29DC" w:rsidRDefault="001D042F" w:rsidP="00433AC0">
      <w:pPr>
        <w:autoSpaceDE w:val="0"/>
        <w:autoSpaceDN w:val="0"/>
        <w:adjustRightInd w:val="0"/>
        <w:spacing w:after="0" w:line="240" w:lineRule="auto"/>
        <w:rPr>
          <w:rFonts w:cs="Times New Roman"/>
          <w:b/>
          <w:bCs/>
        </w:rPr>
      </w:pPr>
      <w:r w:rsidRPr="00DA29DC">
        <w:rPr>
          <w:rFonts w:cs="Times New Roman"/>
          <w:b/>
          <w:bCs/>
        </w:rPr>
        <w:t>8</w:t>
      </w:r>
      <w:r w:rsidR="00433AC0" w:rsidRPr="00DA29DC">
        <w:rPr>
          <w:rFonts w:cs="Times New Roman"/>
          <w:b/>
          <w:bCs/>
        </w:rPr>
        <w:t xml:space="preserve">. Pravidla pro seznámení žáků, zaměstnanců a zákonných zástupců se školním řádem </w:t>
      </w:r>
    </w:p>
    <w:p w:rsidR="00DE7616" w:rsidRPr="00DA29DC" w:rsidRDefault="00DE7616" w:rsidP="00433AC0">
      <w:pPr>
        <w:autoSpaceDE w:val="0"/>
        <w:autoSpaceDN w:val="0"/>
        <w:adjustRightInd w:val="0"/>
        <w:spacing w:after="0" w:line="240" w:lineRule="auto"/>
        <w:rPr>
          <w:rFonts w:cs="Times New Roman"/>
          <w:b/>
          <w:bCs/>
        </w:rPr>
      </w:pP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1. Žáci jsou s pravidly školního řádu seznamováni při nástupu do každého ročníku školy a poté na třídnických hodinách. </w:t>
      </w:r>
    </w:p>
    <w:p w:rsidR="00294D26" w:rsidRPr="00DA29DC" w:rsidRDefault="00433AC0" w:rsidP="00294D26">
      <w:pPr>
        <w:spacing w:after="0"/>
        <w:rPr>
          <w:rFonts w:cs="Times New Roman"/>
        </w:rPr>
      </w:pPr>
      <w:r w:rsidRPr="00DA29DC">
        <w:rPr>
          <w:rFonts w:cs="Times New Roman"/>
        </w:rPr>
        <w:t>2. Zaměstnanci a pedagogičtí pracovníci jsou se školním řádem seznámeni na pedagogické radě a při nástupu do zaměstnání, prostudují jeho zásady a vhodným způsobem je objasní žákům.</w:t>
      </w:r>
    </w:p>
    <w:p w:rsidR="00433AC0" w:rsidRPr="00DA29DC" w:rsidRDefault="00433AC0" w:rsidP="00294D26">
      <w:pPr>
        <w:spacing w:after="0"/>
        <w:rPr>
          <w:rFonts w:cs="Times New Roman"/>
        </w:rPr>
      </w:pPr>
      <w:r w:rsidRPr="00DA29DC">
        <w:rPr>
          <w:rFonts w:cs="Times New Roman"/>
        </w:rPr>
        <w:t xml:space="preserve">3. Školní řád zveřejní ředitel na přístupném místě ve škole – ve sborovně, výtisk je poskytnut každému pedagogickému pracovníkovi. </w:t>
      </w: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4. Zákonní zástupci jsou o jeho obsahu informováni na třídních schůzkách, je dostupný na www stránkách školy. </w:t>
      </w: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5. Každá změna školního řádu projednána a schvalována školskou radou. </w:t>
      </w:r>
    </w:p>
    <w:p w:rsidR="00A2301F" w:rsidRPr="00DA29DC" w:rsidRDefault="00A2301F" w:rsidP="00433AC0">
      <w:pPr>
        <w:autoSpaceDE w:val="0"/>
        <w:autoSpaceDN w:val="0"/>
        <w:adjustRightInd w:val="0"/>
        <w:spacing w:after="0" w:line="240" w:lineRule="auto"/>
        <w:rPr>
          <w:rFonts w:cs="Times New Roman"/>
          <w:b/>
          <w:bCs/>
        </w:rPr>
      </w:pPr>
    </w:p>
    <w:p w:rsidR="00433AC0" w:rsidRPr="00DA29DC" w:rsidRDefault="00686FC6" w:rsidP="00433AC0">
      <w:pPr>
        <w:autoSpaceDE w:val="0"/>
        <w:autoSpaceDN w:val="0"/>
        <w:adjustRightInd w:val="0"/>
        <w:spacing w:after="0" w:line="240" w:lineRule="auto"/>
        <w:rPr>
          <w:rFonts w:cs="Times New Roman"/>
          <w:b/>
          <w:bCs/>
        </w:rPr>
      </w:pPr>
      <w:r w:rsidRPr="00DA29DC">
        <w:rPr>
          <w:rFonts w:cs="Times New Roman"/>
          <w:b/>
          <w:bCs/>
        </w:rPr>
        <w:t>9.</w:t>
      </w:r>
      <w:r w:rsidR="00433AC0" w:rsidRPr="00DA29DC">
        <w:rPr>
          <w:rFonts w:cs="Times New Roman"/>
          <w:b/>
          <w:bCs/>
        </w:rPr>
        <w:t xml:space="preserve"> Závěrečná ustanovení </w:t>
      </w:r>
    </w:p>
    <w:p w:rsidR="00DE7616" w:rsidRPr="00DA29DC" w:rsidRDefault="00DE7616" w:rsidP="00433AC0">
      <w:pPr>
        <w:autoSpaceDE w:val="0"/>
        <w:autoSpaceDN w:val="0"/>
        <w:adjustRightInd w:val="0"/>
        <w:spacing w:after="0" w:line="240" w:lineRule="auto"/>
        <w:rPr>
          <w:rFonts w:cs="Times New Roman"/>
        </w:rPr>
      </w:pP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1. Školní řád je závazný pro všechny pracovníky a žáky. </w:t>
      </w:r>
    </w:p>
    <w:p w:rsidR="00433AC0" w:rsidRPr="00DA29DC" w:rsidRDefault="00433AC0" w:rsidP="00433AC0">
      <w:pPr>
        <w:autoSpaceDE w:val="0"/>
        <w:autoSpaceDN w:val="0"/>
        <w:adjustRightInd w:val="0"/>
        <w:spacing w:after="0" w:line="240" w:lineRule="auto"/>
        <w:rPr>
          <w:rFonts w:cs="Times New Roman"/>
        </w:rPr>
      </w:pPr>
      <w:r w:rsidRPr="00DA29DC">
        <w:rPr>
          <w:rFonts w:cs="Times New Roman"/>
        </w:rPr>
        <w:t xml:space="preserve">2. Pokud dojde ke změnám v platnosti obecných předpisů, budou příslušná ustanovení vnitřního řádu upravena, formou dodatků, nebo vydáním nové interní normy. </w:t>
      </w:r>
    </w:p>
    <w:p w:rsidR="006F476E" w:rsidRPr="00DA29DC" w:rsidRDefault="006F476E" w:rsidP="00433AC0">
      <w:pPr>
        <w:autoSpaceDE w:val="0"/>
        <w:autoSpaceDN w:val="0"/>
        <w:adjustRightInd w:val="0"/>
        <w:spacing w:after="0" w:line="240" w:lineRule="auto"/>
        <w:rPr>
          <w:rFonts w:cs="Times New Roman"/>
        </w:rPr>
      </w:pPr>
    </w:p>
    <w:p w:rsidR="00361D13" w:rsidRPr="00DA29DC" w:rsidRDefault="00361D13" w:rsidP="00433AC0">
      <w:pPr>
        <w:autoSpaceDE w:val="0"/>
        <w:autoSpaceDN w:val="0"/>
        <w:adjustRightInd w:val="0"/>
        <w:spacing w:after="0" w:line="240" w:lineRule="auto"/>
        <w:rPr>
          <w:rFonts w:cs="Times New Roman"/>
        </w:rPr>
      </w:pPr>
    </w:p>
    <w:p w:rsidR="00433AC0" w:rsidRPr="00DA29DC" w:rsidRDefault="00715FAF" w:rsidP="00433AC0">
      <w:pPr>
        <w:autoSpaceDE w:val="0"/>
        <w:autoSpaceDN w:val="0"/>
        <w:adjustRightInd w:val="0"/>
        <w:spacing w:after="0" w:line="240" w:lineRule="auto"/>
        <w:rPr>
          <w:rFonts w:cs="Times New Roman"/>
        </w:rPr>
      </w:pPr>
      <w:r w:rsidRPr="00DA29DC">
        <w:rPr>
          <w:rFonts w:cs="Times New Roman"/>
        </w:rPr>
        <w:t>V</w:t>
      </w:r>
      <w:r w:rsidR="006F476E" w:rsidRPr="00DA29DC">
        <w:rPr>
          <w:rFonts w:cs="Times New Roman"/>
        </w:rPr>
        <w:t xml:space="preserve"> Hodoníně 1. </w:t>
      </w:r>
      <w:r w:rsidR="00DB177C" w:rsidRPr="00DA29DC">
        <w:rPr>
          <w:rFonts w:cs="Times New Roman"/>
        </w:rPr>
        <w:t>10</w:t>
      </w:r>
      <w:r w:rsidR="006F476E" w:rsidRPr="00DA29DC">
        <w:rPr>
          <w:rFonts w:cs="Times New Roman"/>
        </w:rPr>
        <w:t>. 201</w:t>
      </w:r>
      <w:r w:rsidRPr="00DA29DC">
        <w:rPr>
          <w:rFonts w:cs="Times New Roman"/>
        </w:rPr>
        <w:t>9</w:t>
      </w:r>
    </w:p>
    <w:p w:rsidR="006F476E" w:rsidRPr="00DA29DC" w:rsidRDefault="00433AC0" w:rsidP="00433AC0">
      <w:pPr>
        <w:autoSpaceDE w:val="0"/>
        <w:autoSpaceDN w:val="0"/>
        <w:adjustRightInd w:val="0"/>
        <w:spacing w:after="0" w:line="240" w:lineRule="auto"/>
        <w:rPr>
          <w:rFonts w:cs="Times New Roman"/>
        </w:rPr>
      </w:pPr>
      <w:r w:rsidRPr="00DA29DC">
        <w:rPr>
          <w:rFonts w:cs="Times New Roman"/>
        </w:rPr>
        <w:t xml:space="preserve">                                                                                                              </w:t>
      </w:r>
    </w:p>
    <w:p w:rsidR="00433AC0" w:rsidRPr="00DA29DC" w:rsidRDefault="006F476E" w:rsidP="00433AC0">
      <w:pPr>
        <w:autoSpaceDE w:val="0"/>
        <w:autoSpaceDN w:val="0"/>
        <w:adjustRightInd w:val="0"/>
        <w:spacing w:after="0" w:line="240" w:lineRule="auto"/>
        <w:rPr>
          <w:rFonts w:cs="Times New Roman"/>
        </w:rPr>
      </w:pPr>
      <w:r w:rsidRPr="00DA29DC">
        <w:rPr>
          <w:rFonts w:cs="Times New Roman"/>
        </w:rPr>
        <w:t xml:space="preserve">                                                                                                                </w:t>
      </w:r>
      <w:r w:rsidR="00433AC0" w:rsidRPr="00DA29DC">
        <w:rPr>
          <w:rFonts w:cs="Times New Roman"/>
        </w:rPr>
        <w:t xml:space="preserve">   Mgr. </w:t>
      </w:r>
      <w:r w:rsidR="00715FAF" w:rsidRPr="00DA29DC">
        <w:rPr>
          <w:rFonts w:cs="Times New Roman"/>
        </w:rPr>
        <w:t>Jana Helešicová</w:t>
      </w:r>
    </w:p>
    <w:p w:rsidR="00433AC0" w:rsidRPr="00DA29DC" w:rsidRDefault="00433AC0" w:rsidP="00433AC0">
      <w:pPr>
        <w:rPr>
          <w:rFonts w:cs="Times New Roman"/>
        </w:rPr>
      </w:pPr>
      <w:r w:rsidRPr="00DA29DC">
        <w:rPr>
          <w:rFonts w:cs="Times New Roman"/>
        </w:rPr>
        <w:t xml:space="preserve">                                                                                                                         ředitelka školy</w:t>
      </w:r>
    </w:p>
    <w:sectPr w:rsidR="00433AC0" w:rsidRPr="00DA29DC" w:rsidSect="00380418">
      <w:pgSz w:w="11906" w:h="16838"/>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FDA"/>
    <w:multiLevelType w:val="hybridMultilevel"/>
    <w:tmpl w:val="2DE2B78A"/>
    <w:lvl w:ilvl="0" w:tplc="D114A55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B5107A"/>
    <w:multiLevelType w:val="hybridMultilevel"/>
    <w:tmpl w:val="484C22FA"/>
    <w:lvl w:ilvl="0" w:tplc="50064EEE">
      <w:start w:val="1"/>
      <w:numFmt w:val="decimal"/>
      <w:lvlText w:val="%1."/>
      <w:lvlJc w:val="left"/>
      <w:pPr>
        <w:tabs>
          <w:tab w:val="num" w:pos="180"/>
        </w:tabs>
        <w:ind w:left="180" w:hanging="360"/>
      </w:pPr>
      <w:rPr>
        <w:rFonts w:ascii="Times New Roman" w:eastAsia="Times New Roman" w:hAnsi="Times New Roman" w:cs="Times New Roman"/>
        <w:color w:val="auto"/>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
    <w:nsid w:val="0E85285D"/>
    <w:multiLevelType w:val="hybridMultilevel"/>
    <w:tmpl w:val="41E2E44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0DD1F9B"/>
    <w:multiLevelType w:val="hybridMultilevel"/>
    <w:tmpl w:val="962C8C26"/>
    <w:lvl w:ilvl="0" w:tplc="276810CE">
      <w:start w:val="1"/>
      <w:numFmt w:val="decimal"/>
      <w:lvlText w:val="%1."/>
      <w:lvlJc w:val="left"/>
      <w:pPr>
        <w:tabs>
          <w:tab w:val="num" w:pos="502"/>
        </w:tabs>
        <w:ind w:left="502" w:hanging="360"/>
      </w:pPr>
      <w:rPr>
        <w:rFonts w:ascii="Times New Roman" w:eastAsia="Times New Roman" w:hAnsi="Times New Roman" w:cs="Times New Roman"/>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
    <w:nsid w:val="137B780D"/>
    <w:multiLevelType w:val="hybridMultilevel"/>
    <w:tmpl w:val="B03EAEA4"/>
    <w:lvl w:ilvl="0" w:tplc="0405000D">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5">
    <w:nsid w:val="20616268"/>
    <w:multiLevelType w:val="hybridMultilevel"/>
    <w:tmpl w:val="FA9858E8"/>
    <w:lvl w:ilvl="0" w:tplc="0405000D">
      <w:start w:val="1"/>
      <w:numFmt w:val="bullet"/>
      <w:lvlText w:val=""/>
      <w:lvlJc w:val="left"/>
      <w:pPr>
        <w:ind w:left="975" w:hanging="360"/>
      </w:pPr>
      <w:rPr>
        <w:rFonts w:ascii="Wingdings" w:hAnsi="Wingdings" w:hint="default"/>
      </w:rPr>
    </w:lvl>
    <w:lvl w:ilvl="1" w:tplc="04050003" w:tentative="1">
      <w:start w:val="1"/>
      <w:numFmt w:val="bullet"/>
      <w:lvlText w:val="o"/>
      <w:lvlJc w:val="left"/>
      <w:pPr>
        <w:ind w:left="1695" w:hanging="360"/>
      </w:pPr>
      <w:rPr>
        <w:rFonts w:ascii="Courier New" w:hAnsi="Courier New" w:cs="Courier New" w:hint="default"/>
      </w:rPr>
    </w:lvl>
    <w:lvl w:ilvl="2" w:tplc="04050005" w:tentative="1">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6">
    <w:nsid w:val="21351BAB"/>
    <w:multiLevelType w:val="hybridMultilevel"/>
    <w:tmpl w:val="2C5045C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39E1553"/>
    <w:multiLevelType w:val="hybridMultilevel"/>
    <w:tmpl w:val="85381DC4"/>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2A401CEB"/>
    <w:multiLevelType w:val="hybridMultilevel"/>
    <w:tmpl w:val="1CE4BC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11653DB"/>
    <w:multiLevelType w:val="hybridMultilevel"/>
    <w:tmpl w:val="7C843542"/>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E7F509C"/>
    <w:multiLevelType w:val="hybridMultilevel"/>
    <w:tmpl w:val="788AD70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3B41C36"/>
    <w:multiLevelType w:val="hybridMultilevel"/>
    <w:tmpl w:val="F552D19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3D6305E"/>
    <w:multiLevelType w:val="hybridMultilevel"/>
    <w:tmpl w:val="BB764256"/>
    <w:lvl w:ilvl="0" w:tplc="34CA9712">
      <w:start w:val="1"/>
      <w:numFmt w:val="upperLetter"/>
      <w:lvlText w:val="%1."/>
      <w:lvlJc w:val="left"/>
      <w:pPr>
        <w:ind w:left="720" w:hanging="360"/>
      </w:pPr>
      <w:rPr>
        <w:rFonts w:hint="default"/>
        <w:b/>
      </w:rPr>
    </w:lvl>
    <w:lvl w:ilvl="1" w:tplc="2658455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F72980"/>
    <w:multiLevelType w:val="hybridMultilevel"/>
    <w:tmpl w:val="89224C66"/>
    <w:lvl w:ilvl="0" w:tplc="0405000D">
      <w:start w:val="1"/>
      <w:numFmt w:val="bullet"/>
      <w:lvlText w:val=""/>
      <w:lvlJc w:val="left"/>
      <w:pPr>
        <w:tabs>
          <w:tab w:val="num" w:pos="644"/>
        </w:tabs>
        <w:ind w:left="64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7897C94"/>
    <w:multiLevelType w:val="hybridMultilevel"/>
    <w:tmpl w:val="E2E64634"/>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8114852"/>
    <w:multiLevelType w:val="hybridMultilevel"/>
    <w:tmpl w:val="DFAEB37A"/>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B047AFF"/>
    <w:multiLevelType w:val="hybridMultilevel"/>
    <w:tmpl w:val="19E4809E"/>
    <w:lvl w:ilvl="0" w:tplc="D3A044D8">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7">
    <w:nsid w:val="61B7693E"/>
    <w:multiLevelType w:val="hybridMultilevel"/>
    <w:tmpl w:val="8B6C0E6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7A85504"/>
    <w:multiLevelType w:val="hybridMultilevel"/>
    <w:tmpl w:val="327AF262"/>
    <w:lvl w:ilvl="0" w:tplc="0405000D">
      <w:start w:val="1"/>
      <w:numFmt w:val="bullet"/>
      <w:lvlText w:val=""/>
      <w:lvlJc w:val="left"/>
      <w:pPr>
        <w:tabs>
          <w:tab w:val="num" w:pos="540"/>
        </w:tabs>
        <w:ind w:left="54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B88053F"/>
    <w:multiLevelType w:val="hybridMultilevel"/>
    <w:tmpl w:val="C0505E3C"/>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9"/>
  </w:num>
  <w:num w:numId="4">
    <w:abstractNumId w:val="18"/>
  </w:num>
  <w:num w:numId="5">
    <w:abstractNumId w:val="0"/>
  </w:num>
  <w:num w:numId="6">
    <w:abstractNumId w:val="2"/>
  </w:num>
  <w:num w:numId="7">
    <w:abstractNumId w:val="12"/>
  </w:num>
  <w:num w:numId="8">
    <w:abstractNumId w:val="15"/>
  </w:num>
  <w:num w:numId="9">
    <w:abstractNumId w:val="11"/>
  </w:num>
  <w:num w:numId="10">
    <w:abstractNumId w:val="13"/>
  </w:num>
  <w:num w:numId="11">
    <w:abstractNumId w:val="7"/>
  </w:num>
  <w:num w:numId="12">
    <w:abstractNumId w:val="5"/>
  </w:num>
  <w:num w:numId="13">
    <w:abstractNumId w:val="14"/>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C0"/>
    <w:rsid w:val="00094AC9"/>
    <w:rsid w:val="000C2A48"/>
    <w:rsid w:val="00165E9D"/>
    <w:rsid w:val="001D042F"/>
    <w:rsid w:val="001D3011"/>
    <w:rsid w:val="001D4CAE"/>
    <w:rsid w:val="001E256B"/>
    <w:rsid w:val="00294D26"/>
    <w:rsid w:val="002A24EF"/>
    <w:rsid w:val="00361D13"/>
    <w:rsid w:val="00367981"/>
    <w:rsid w:val="003715EB"/>
    <w:rsid w:val="00380418"/>
    <w:rsid w:val="00433AC0"/>
    <w:rsid w:val="00457414"/>
    <w:rsid w:val="00477164"/>
    <w:rsid w:val="004A3611"/>
    <w:rsid w:val="004A394E"/>
    <w:rsid w:val="00527810"/>
    <w:rsid w:val="00574995"/>
    <w:rsid w:val="0061220C"/>
    <w:rsid w:val="00612C81"/>
    <w:rsid w:val="00624C9D"/>
    <w:rsid w:val="0064100A"/>
    <w:rsid w:val="00664C60"/>
    <w:rsid w:val="00686FC6"/>
    <w:rsid w:val="006F476E"/>
    <w:rsid w:val="00715FAF"/>
    <w:rsid w:val="007F6B5F"/>
    <w:rsid w:val="00807672"/>
    <w:rsid w:val="00852666"/>
    <w:rsid w:val="009902B6"/>
    <w:rsid w:val="009A0454"/>
    <w:rsid w:val="00A2301F"/>
    <w:rsid w:val="00A31E0A"/>
    <w:rsid w:val="00B45822"/>
    <w:rsid w:val="00C274BC"/>
    <w:rsid w:val="00C55FFA"/>
    <w:rsid w:val="00D17E6B"/>
    <w:rsid w:val="00DA29DC"/>
    <w:rsid w:val="00DB177C"/>
    <w:rsid w:val="00DB7DD1"/>
    <w:rsid w:val="00DE7616"/>
    <w:rsid w:val="00EF12A9"/>
    <w:rsid w:val="00F00023"/>
    <w:rsid w:val="00FF6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33AC0"/>
    <w:pPr>
      <w:autoSpaceDE w:val="0"/>
      <w:autoSpaceDN w:val="0"/>
      <w:adjustRightInd w:val="0"/>
      <w:spacing w:after="0" w:line="240" w:lineRule="auto"/>
    </w:pPr>
    <w:rPr>
      <w:rFonts w:ascii="Georgia" w:hAnsi="Georgia" w:cs="Georgia"/>
      <w:color w:val="000000"/>
      <w:sz w:val="24"/>
      <w:szCs w:val="24"/>
    </w:rPr>
  </w:style>
  <w:style w:type="paragraph" w:styleId="Odstavecseseznamem">
    <w:name w:val="List Paragraph"/>
    <w:basedOn w:val="Normln"/>
    <w:uiPriority w:val="34"/>
    <w:qFormat/>
    <w:rsid w:val="00433AC0"/>
    <w:pPr>
      <w:ind w:left="720"/>
      <w:contextualSpacing/>
    </w:pPr>
  </w:style>
  <w:style w:type="paragraph" w:styleId="Textbubliny">
    <w:name w:val="Balloon Text"/>
    <w:basedOn w:val="Normln"/>
    <w:link w:val="TextbublinyChar"/>
    <w:uiPriority w:val="99"/>
    <w:semiHidden/>
    <w:unhideWhenUsed/>
    <w:rsid w:val="00A230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301F"/>
    <w:rPr>
      <w:rFonts w:ascii="Tahoma" w:hAnsi="Tahoma" w:cs="Tahoma"/>
      <w:sz w:val="16"/>
      <w:szCs w:val="16"/>
    </w:rPr>
  </w:style>
  <w:style w:type="paragraph" w:customStyle="1" w:styleId="Zkladntext21">
    <w:name w:val="Základní text 21"/>
    <w:basedOn w:val="Normln"/>
    <w:rsid w:val="00C55FFA"/>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lang w:eastAsia="cs-CZ"/>
    </w:rPr>
  </w:style>
  <w:style w:type="paragraph" w:customStyle="1" w:styleId="Prosttext1">
    <w:name w:val="Prostý text1"/>
    <w:basedOn w:val="Normln"/>
    <w:rsid w:val="004A3611"/>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table" w:styleId="Mkatabulky">
    <w:name w:val="Table Grid"/>
    <w:basedOn w:val="Normlntabulka"/>
    <w:uiPriority w:val="59"/>
    <w:rsid w:val="000C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sttext2">
    <w:name w:val="Prostý text2"/>
    <w:basedOn w:val="Normln"/>
    <w:rsid w:val="00807672"/>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paragraph" w:styleId="Zkladntext">
    <w:name w:val="Body Text"/>
    <w:basedOn w:val="Normln"/>
    <w:link w:val="ZkladntextChar"/>
    <w:rsid w:val="00664C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664C60"/>
    <w:rPr>
      <w:rFonts w:ascii="Times New Roman" w:eastAsia="Times New Roman" w:hAnsi="Times New Roman" w:cs="Times New Roman"/>
      <w:sz w:val="24"/>
      <w:szCs w:val="20"/>
      <w:lang w:eastAsia="cs-CZ"/>
    </w:rPr>
  </w:style>
  <w:style w:type="paragraph" w:styleId="Textvbloku">
    <w:name w:val="Block Text"/>
    <w:basedOn w:val="Normln"/>
    <w:rsid w:val="007F6B5F"/>
    <w:pPr>
      <w:shd w:val="clear" w:color="auto" w:fill="FFFFFF"/>
      <w:spacing w:after="101" w:line="240" w:lineRule="auto"/>
      <w:ind w:left="101" w:right="406"/>
    </w:pPr>
    <w:rPr>
      <w:rFonts w:ascii="Arial" w:eastAsia="Times New Roman" w:hAnsi="Arial" w:cs="Arial"/>
      <w:color w:val="000000"/>
      <w:sz w:val="19"/>
      <w:szCs w:val="19"/>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33AC0"/>
    <w:pPr>
      <w:autoSpaceDE w:val="0"/>
      <w:autoSpaceDN w:val="0"/>
      <w:adjustRightInd w:val="0"/>
      <w:spacing w:after="0" w:line="240" w:lineRule="auto"/>
    </w:pPr>
    <w:rPr>
      <w:rFonts w:ascii="Georgia" w:hAnsi="Georgia" w:cs="Georgia"/>
      <w:color w:val="000000"/>
      <w:sz w:val="24"/>
      <w:szCs w:val="24"/>
    </w:rPr>
  </w:style>
  <w:style w:type="paragraph" w:styleId="Odstavecseseznamem">
    <w:name w:val="List Paragraph"/>
    <w:basedOn w:val="Normln"/>
    <w:uiPriority w:val="34"/>
    <w:qFormat/>
    <w:rsid w:val="00433AC0"/>
    <w:pPr>
      <w:ind w:left="720"/>
      <w:contextualSpacing/>
    </w:pPr>
  </w:style>
  <w:style w:type="paragraph" w:styleId="Textbubliny">
    <w:name w:val="Balloon Text"/>
    <w:basedOn w:val="Normln"/>
    <w:link w:val="TextbublinyChar"/>
    <w:uiPriority w:val="99"/>
    <w:semiHidden/>
    <w:unhideWhenUsed/>
    <w:rsid w:val="00A230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301F"/>
    <w:rPr>
      <w:rFonts w:ascii="Tahoma" w:hAnsi="Tahoma" w:cs="Tahoma"/>
      <w:sz w:val="16"/>
      <w:szCs w:val="16"/>
    </w:rPr>
  </w:style>
  <w:style w:type="paragraph" w:customStyle="1" w:styleId="Zkladntext21">
    <w:name w:val="Základní text 21"/>
    <w:basedOn w:val="Normln"/>
    <w:rsid w:val="00C55FFA"/>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lang w:eastAsia="cs-CZ"/>
    </w:rPr>
  </w:style>
  <w:style w:type="paragraph" w:customStyle="1" w:styleId="Prosttext1">
    <w:name w:val="Prostý text1"/>
    <w:basedOn w:val="Normln"/>
    <w:rsid w:val="004A3611"/>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table" w:styleId="Mkatabulky">
    <w:name w:val="Table Grid"/>
    <w:basedOn w:val="Normlntabulka"/>
    <w:uiPriority w:val="59"/>
    <w:rsid w:val="000C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sttext2">
    <w:name w:val="Prostý text2"/>
    <w:basedOn w:val="Normln"/>
    <w:rsid w:val="00807672"/>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paragraph" w:styleId="Zkladntext">
    <w:name w:val="Body Text"/>
    <w:basedOn w:val="Normln"/>
    <w:link w:val="ZkladntextChar"/>
    <w:rsid w:val="00664C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664C60"/>
    <w:rPr>
      <w:rFonts w:ascii="Times New Roman" w:eastAsia="Times New Roman" w:hAnsi="Times New Roman" w:cs="Times New Roman"/>
      <w:sz w:val="24"/>
      <w:szCs w:val="20"/>
      <w:lang w:eastAsia="cs-CZ"/>
    </w:rPr>
  </w:style>
  <w:style w:type="paragraph" w:styleId="Textvbloku">
    <w:name w:val="Block Text"/>
    <w:basedOn w:val="Normln"/>
    <w:rsid w:val="007F6B5F"/>
    <w:pPr>
      <w:shd w:val="clear" w:color="auto" w:fill="FFFFFF"/>
      <w:spacing w:after="101" w:line="240" w:lineRule="auto"/>
      <w:ind w:left="101" w:right="406"/>
    </w:pPr>
    <w:rPr>
      <w:rFonts w:ascii="Arial" w:eastAsia="Times New Roman" w:hAnsi="Arial" w:cs="Arial"/>
      <w:color w:val="000000"/>
      <w:sz w:val="19"/>
      <w:szCs w:val="19"/>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C226-2611-403E-A847-A4491610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4254</Words>
  <Characters>25102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Komosná</dc:creator>
  <cp:lastModifiedBy>Mária Krkošková</cp:lastModifiedBy>
  <cp:revision>19</cp:revision>
  <cp:lastPrinted>2019-11-12T11:16:00Z</cp:lastPrinted>
  <dcterms:created xsi:type="dcterms:W3CDTF">2016-09-26T09:28:00Z</dcterms:created>
  <dcterms:modified xsi:type="dcterms:W3CDTF">2019-11-12T11:19:00Z</dcterms:modified>
</cp:coreProperties>
</file>